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7CC75" w14:textId="46836257" w:rsidR="008C38FD" w:rsidRDefault="008C38FD" w:rsidP="008C38FD">
      <w:pPr>
        <w:pStyle w:val="CRCoverPage"/>
        <w:tabs>
          <w:tab w:val="right" w:pos="9639"/>
        </w:tabs>
        <w:spacing w:after="0"/>
        <w:rPr>
          <w:b/>
          <w:i/>
          <w:noProof/>
          <w:sz w:val="28"/>
          <w:lang w:val="en-GB"/>
        </w:rPr>
      </w:pPr>
      <w:r>
        <w:rPr>
          <w:rFonts w:cs="Arial"/>
          <w:b/>
          <w:bCs/>
          <w:sz w:val="24"/>
          <w:szCs w:val="24"/>
        </w:rPr>
        <w:t>3GPP TSG-RAN WG</w:t>
      </w:r>
      <w:r w:rsidR="004E6C02">
        <w:rPr>
          <w:rFonts w:cs="Arial"/>
          <w:b/>
          <w:bCs/>
          <w:sz w:val="24"/>
          <w:szCs w:val="24"/>
        </w:rPr>
        <w:t>2</w:t>
      </w:r>
      <w:r>
        <w:rPr>
          <w:rFonts w:cs="Arial"/>
          <w:b/>
          <w:bCs/>
          <w:sz w:val="24"/>
          <w:szCs w:val="24"/>
        </w:rPr>
        <w:t xml:space="preserve"> Meeting #1</w:t>
      </w:r>
      <w:r w:rsidR="0098054F">
        <w:rPr>
          <w:rFonts w:cs="Arial"/>
          <w:b/>
          <w:bCs/>
          <w:sz w:val="24"/>
          <w:szCs w:val="24"/>
        </w:rPr>
        <w:t>2</w:t>
      </w:r>
      <w:r w:rsidR="00B678D5">
        <w:rPr>
          <w:rFonts w:cs="Arial"/>
          <w:b/>
          <w:bCs/>
          <w:sz w:val="24"/>
          <w:szCs w:val="24"/>
        </w:rPr>
        <w:t>2</w:t>
      </w:r>
      <w:r>
        <w:rPr>
          <w:b/>
          <w:i/>
          <w:noProof/>
          <w:sz w:val="28"/>
        </w:rPr>
        <w:tab/>
      </w:r>
      <w:r w:rsidR="00F8583F" w:rsidRPr="00F8583F">
        <w:rPr>
          <w:b/>
          <w:noProof/>
          <w:sz w:val="28"/>
        </w:rPr>
        <w:t>R2-2</w:t>
      </w:r>
      <w:r w:rsidR="008F34E2">
        <w:rPr>
          <w:b/>
          <w:noProof/>
          <w:sz w:val="28"/>
        </w:rPr>
        <w:t>30</w:t>
      </w:r>
      <w:r w:rsidR="009963E0">
        <w:rPr>
          <w:b/>
          <w:noProof/>
          <w:sz w:val="28"/>
        </w:rPr>
        <w:t>6290</w:t>
      </w:r>
    </w:p>
    <w:p w14:paraId="4590930A" w14:textId="77777777" w:rsidR="00B678D5" w:rsidRPr="00F07622" w:rsidRDefault="00B678D5" w:rsidP="00B678D5">
      <w:pPr>
        <w:pStyle w:val="a5"/>
        <w:spacing w:after="100" w:afterAutospacing="1"/>
        <w:rPr>
          <w:rFonts w:eastAsia="MS Mincho"/>
          <w:sz w:val="24"/>
          <w:lang w:val="en-US"/>
        </w:rPr>
      </w:pPr>
      <w:bookmarkStart w:id="0" w:name="_Hlk124954477"/>
      <w:r w:rsidRPr="00D50FF7">
        <w:rPr>
          <w:rFonts w:eastAsia="MS Mincho"/>
          <w:sz w:val="24"/>
          <w:lang w:val="en-US"/>
        </w:rPr>
        <w:t>Incheon, K</w:t>
      </w:r>
      <w:r>
        <w:rPr>
          <w:rFonts w:eastAsia="MS Mincho"/>
          <w:sz w:val="24"/>
          <w:lang w:val="en-US"/>
        </w:rPr>
        <w:t>orea</w:t>
      </w:r>
      <w:r w:rsidRPr="003902B2">
        <w:rPr>
          <w:rFonts w:eastAsia="MS Mincho"/>
          <w:sz w:val="24"/>
          <w:lang w:val="en-US"/>
        </w:rPr>
        <w:t xml:space="preserve">, </w:t>
      </w:r>
      <w:r>
        <w:rPr>
          <w:rFonts w:eastAsia="MS Mincho"/>
          <w:sz w:val="24"/>
          <w:lang w:val="en-US"/>
        </w:rPr>
        <w:t>22</w:t>
      </w:r>
      <w:r>
        <w:rPr>
          <w:rFonts w:eastAsia="MS Mincho"/>
          <w:sz w:val="24"/>
          <w:vertAlign w:val="superscript"/>
          <w:lang w:val="en-US"/>
        </w:rPr>
        <w:t>nd</w:t>
      </w:r>
      <w:r w:rsidRPr="003902B2">
        <w:rPr>
          <w:rFonts w:eastAsia="MS Mincho"/>
          <w:sz w:val="24"/>
          <w:lang w:val="en-US"/>
        </w:rPr>
        <w:t xml:space="preserve"> </w:t>
      </w:r>
      <w:r>
        <w:rPr>
          <w:sz w:val="24"/>
        </w:rPr>
        <w:t>May</w:t>
      </w:r>
      <w:r>
        <w:rPr>
          <w:rFonts w:eastAsia="MS Mincho"/>
          <w:sz w:val="24"/>
          <w:lang w:val="en-US"/>
        </w:rPr>
        <w:t>–</w:t>
      </w:r>
      <w:r w:rsidRPr="003902B2">
        <w:rPr>
          <w:rFonts w:eastAsia="MS Mincho"/>
          <w:sz w:val="24"/>
          <w:lang w:val="en-US"/>
        </w:rPr>
        <w:t xml:space="preserve"> </w:t>
      </w:r>
      <w:r>
        <w:rPr>
          <w:rFonts w:eastAsia="MS Mincho"/>
          <w:sz w:val="24"/>
          <w:lang w:val="en-US"/>
        </w:rPr>
        <w:t>26</w:t>
      </w:r>
      <w:r>
        <w:rPr>
          <w:rFonts w:eastAsia="MS Mincho"/>
          <w:sz w:val="24"/>
          <w:vertAlign w:val="superscript"/>
          <w:lang w:val="en-US"/>
        </w:rPr>
        <w:t>th</w:t>
      </w:r>
      <w:r>
        <w:rPr>
          <w:rFonts w:eastAsia="MS Mincho"/>
          <w:sz w:val="24"/>
          <w:lang w:val="en-US"/>
        </w:rPr>
        <w:t xml:space="preserve"> </w:t>
      </w:r>
      <w:r>
        <w:rPr>
          <w:sz w:val="24"/>
        </w:rPr>
        <w:t>May</w:t>
      </w:r>
      <w:r w:rsidRPr="00DE2292">
        <w:rPr>
          <w:rFonts w:ascii="等线" w:eastAsia="等线" w:hAnsi="等线" w:hint="eastAsia"/>
          <w:sz w:val="24"/>
          <w:lang w:val="en-US" w:eastAsia="zh-CN"/>
        </w:rPr>
        <w:t>,</w:t>
      </w:r>
      <w:r w:rsidRPr="00DE2292">
        <w:rPr>
          <w:rFonts w:ascii="等线" w:eastAsia="等线" w:hAnsi="等线"/>
          <w:sz w:val="24"/>
          <w:lang w:val="en-US" w:eastAsia="zh-CN"/>
        </w:rPr>
        <w:t xml:space="preserve"> </w:t>
      </w:r>
      <w:r w:rsidRPr="003902B2">
        <w:rPr>
          <w:rFonts w:eastAsia="MS Mincho"/>
          <w:sz w:val="24"/>
          <w:lang w:val="en-US"/>
        </w:rPr>
        <w:t>202</w:t>
      </w:r>
      <w:r>
        <w:rPr>
          <w:rFonts w:eastAsia="MS Mincho"/>
          <w:sz w:val="24"/>
          <w:lang w:val="en-US"/>
        </w:rPr>
        <w:t>3</w:t>
      </w:r>
    </w:p>
    <w:bookmarkEnd w:id="0"/>
    <w:p w14:paraId="7BF9C568" w14:textId="77777777" w:rsidR="00C7440F" w:rsidRPr="00211BBF" w:rsidRDefault="00C7440F" w:rsidP="008C38FD">
      <w:pPr>
        <w:pStyle w:val="a7"/>
        <w:jc w:val="both"/>
        <w:rPr>
          <w:rFonts w:eastAsia="宋体"/>
          <w:b w:val="0"/>
          <w:i w:val="0"/>
          <w:noProof w:val="0"/>
          <w:sz w:val="24"/>
          <w:lang w:val="en-US" w:eastAsia="zh-CN"/>
        </w:rPr>
      </w:pPr>
    </w:p>
    <w:p w14:paraId="7BC04B97" w14:textId="1555B847" w:rsidR="008C38FD" w:rsidRDefault="008C38FD" w:rsidP="008C38FD">
      <w:pPr>
        <w:tabs>
          <w:tab w:val="left" w:pos="1985"/>
        </w:tabs>
        <w:ind w:left="1980" w:hanging="1980"/>
        <w:rPr>
          <w:rStyle w:val="affa"/>
          <w:rFonts w:cs="Times New Roman"/>
        </w:rPr>
      </w:pPr>
      <w:r>
        <w:rPr>
          <w:rFonts w:ascii="Arial" w:hAnsi="Arial"/>
          <w:b/>
          <w:sz w:val="24"/>
        </w:rPr>
        <w:t>Title:</w:t>
      </w:r>
      <w:r>
        <w:rPr>
          <w:rFonts w:ascii="Arial" w:hAnsi="Arial"/>
          <w:sz w:val="24"/>
        </w:rPr>
        <w:t xml:space="preserve"> </w:t>
      </w:r>
      <w:r>
        <w:rPr>
          <w:rFonts w:ascii="Arial" w:hAnsi="Arial"/>
          <w:sz w:val="24"/>
        </w:rPr>
        <w:tab/>
      </w:r>
      <w:r w:rsidR="00975802">
        <w:rPr>
          <w:rFonts w:ascii="Arial" w:hAnsi="Arial"/>
          <w:sz w:val="24"/>
          <w:lang w:eastAsia="zh-CN"/>
        </w:rPr>
        <w:t>Discussion on RAN2 impacts due to the LS R3-232140</w:t>
      </w:r>
    </w:p>
    <w:p w14:paraId="1B20DDBD" w14:textId="78686EF6" w:rsidR="008C38FD" w:rsidRDefault="008C38FD" w:rsidP="008C38FD">
      <w:pPr>
        <w:tabs>
          <w:tab w:val="left" w:pos="1985"/>
        </w:tabs>
        <w:rPr>
          <w:rStyle w:val="affa"/>
        </w:rPr>
      </w:pPr>
      <w:r>
        <w:rPr>
          <w:rFonts w:ascii="Arial" w:hAnsi="Arial"/>
          <w:b/>
          <w:sz w:val="24"/>
        </w:rPr>
        <w:t xml:space="preserve">Source: </w:t>
      </w:r>
      <w:r>
        <w:rPr>
          <w:rFonts w:ascii="Arial" w:hAnsi="Arial"/>
          <w:b/>
          <w:sz w:val="24"/>
        </w:rPr>
        <w:tab/>
      </w:r>
      <w:r>
        <w:rPr>
          <w:rStyle w:val="affa"/>
        </w:rPr>
        <w:t>Huawei</w:t>
      </w:r>
      <w:r w:rsidR="004E6C02">
        <w:rPr>
          <w:rStyle w:val="affa"/>
        </w:rPr>
        <w:t xml:space="preserve">, </w:t>
      </w:r>
      <w:proofErr w:type="spellStart"/>
      <w:r w:rsidR="004E6C02">
        <w:rPr>
          <w:rStyle w:val="affa"/>
        </w:rPr>
        <w:t>HiSilicon</w:t>
      </w:r>
      <w:proofErr w:type="spellEnd"/>
    </w:p>
    <w:p w14:paraId="56E75521" w14:textId="6E1F4143" w:rsidR="008C38FD" w:rsidRDefault="008C38FD" w:rsidP="008C38FD">
      <w:pPr>
        <w:tabs>
          <w:tab w:val="left" w:pos="1985"/>
        </w:tabs>
        <w:rPr>
          <w:rStyle w:val="affa"/>
        </w:rPr>
      </w:pPr>
      <w:r>
        <w:rPr>
          <w:rFonts w:ascii="Arial" w:hAnsi="Arial"/>
          <w:b/>
          <w:sz w:val="24"/>
        </w:rPr>
        <w:t>Agenda item:</w:t>
      </w:r>
      <w:r>
        <w:rPr>
          <w:rFonts w:ascii="Arial" w:hAnsi="Arial"/>
          <w:sz w:val="24"/>
        </w:rPr>
        <w:tab/>
      </w:r>
      <w:r w:rsidR="00975802">
        <w:rPr>
          <w:rFonts w:ascii="Arial" w:hAnsi="Arial"/>
          <w:sz w:val="24"/>
          <w:lang w:eastAsia="zh-CN"/>
        </w:rPr>
        <w:t>7</w:t>
      </w:r>
      <w:r w:rsidR="004E6C02">
        <w:rPr>
          <w:rFonts w:ascii="Arial" w:hAnsi="Arial"/>
          <w:sz w:val="24"/>
          <w:lang w:eastAsia="zh-CN"/>
        </w:rPr>
        <w:t>.13.</w:t>
      </w:r>
      <w:r w:rsidR="00975802">
        <w:rPr>
          <w:rFonts w:ascii="Arial" w:hAnsi="Arial"/>
          <w:sz w:val="24"/>
          <w:lang w:eastAsia="zh-CN"/>
        </w:rPr>
        <w:t>1</w:t>
      </w:r>
    </w:p>
    <w:p w14:paraId="0EA89FA5" w14:textId="768A521B" w:rsidR="00FB42D7" w:rsidRDefault="008C38FD" w:rsidP="008C38FD">
      <w:pPr>
        <w:tabs>
          <w:tab w:val="left" w:pos="1985"/>
        </w:tabs>
        <w:ind w:left="1980" w:hanging="1980"/>
        <w:rPr>
          <w:rStyle w:val="affa"/>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43A71C81" w14:textId="77777777" w:rsidR="00C851B7" w:rsidRPr="00C851B7" w:rsidRDefault="00C851B7" w:rsidP="00C851B7">
      <w:pPr>
        <w:widowControl w:val="0"/>
        <w:overflowPunct/>
        <w:autoSpaceDE/>
        <w:autoSpaceDN/>
        <w:adjustRightInd/>
        <w:jc w:val="both"/>
        <w:textAlignment w:val="auto"/>
        <w:rPr>
          <w:rFonts w:eastAsia="宋体"/>
          <w:lang w:eastAsia="zh-CN"/>
        </w:rPr>
      </w:pPr>
      <w:r w:rsidRPr="00C851B7">
        <w:rPr>
          <w:rFonts w:eastAsia="宋体"/>
          <w:lang w:eastAsia="zh-CN"/>
        </w:rPr>
        <w:t>In the incoming LS R3-232140, it mentions:</w:t>
      </w:r>
    </w:p>
    <w:p w14:paraId="1BA157CA" w14:textId="77777777" w:rsidR="00C851B7" w:rsidRPr="000F0EA2" w:rsidRDefault="00C851B7" w:rsidP="00C851B7">
      <w:pPr>
        <w:widowControl w:val="0"/>
        <w:overflowPunct/>
        <w:autoSpaceDE/>
        <w:autoSpaceDN/>
        <w:adjustRightInd/>
        <w:ind w:left="284"/>
        <w:jc w:val="both"/>
        <w:textAlignment w:val="auto"/>
        <w:rPr>
          <w:rFonts w:eastAsia="宋体"/>
          <w:i/>
          <w:lang w:eastAsia="zh-CN"/>
        </w:rPr>
      </w:pPr>
      <w:r w:rsidRPr="000F0EA2">
        <w:rPr>
          <w:rFonts w:ascii="Arial" w:eastAsia="等线" w:hAnsi="Arial" w:cs="Arial"/>
          <w:i/>
          <w:lang w:eastAsia="zh-CN"/>
        </w:rPr>
        <w:t xml:space="preserve">RAN3 kindly asks RAN2 to take the above into consideration and provide feedback on the feasibility of the scenario </w:t>
      </w:r>
      <w:r w:rsidRPr="000F0EA2">
        <w:rPr>
          <w:rFonts w:ascii="Arial" w:eastAsia="等线" w:hAnsi="Arial" w:cs="Arial"/>
          <w:i/>
        </w:rPr>
        <w:t>of SHR during successful inter-RAT HO (LTE to NR)</w:t>
      </w:r>
    </w:p>
    <w:p w14:paraId="6A1F286D" w14:textId="55BC79C9" w:rsidR="007B37E8" w:rsidRPr="000B33A3" w:rsidRDefault="00501433" w:rsidP="00C851B7">
      <w:pPr>
        <w:widowControl w:val="0"/>
        <w:overflowPunct/>
        <w:autoSpaceDE/>
        <w:autoSpaceDN/>
        <w:adjustRightInd/>
        <w:jc w:val="both"/>
        <w:textAlignment w:val="auto"/>
      </w:pPr>
      <w:r>
        <w:rPr>
          <w:rFonts w:eastAsia="宋体"/>
          <w:lang w:eastAsia="zh-CN"/>
        </w:rPr>
        <w:t xml:space="preserve">In previous RAN2 meetings, </w:t>
      </w:r>
      <w:r w:rsidR="007577C8">
        <w:rPr>
          <w:rFonts w:eastAsia="宋体"/>
          <w:lang w:eastAsia="zh-CN"/>
        </w:rPr>
        <w:t xml:space="preserve">it was agreed to </w:t>
      </w:r>
      <w:r w:rsidR="00C95815">
        <w:rPr>
          <w:rFonts w:eastAsia="宋体"/>
          <w:lang w:eastAsia="zh-CN"/>
        </w:rPr>
        <w:t>consider the inter-RAT HO from NR to LTE first</w:t>
      </w:r>
      <w:r w:rsidR="007B37E8">
        <w:rPr>
          <w:rFonts w:eastAsia="宋体"/>
          <w:lang w:eastAsia="zh-CN"/>
        </w:rPr>
        <w:t>.</w:t>
      </w:r>
      <w:r w:rsidR="00C95815">
        <w:rPr>
          <w:rFonts w:eastAsia="宋体"/>
          <w:lang w:eastAsia="zh-CN"/>
        </w:rPr>
        <w:t xml:space="preserve"> </w:t>
      </w:r>
    </w:p>
    <w:p w14:paraId="2AC8F1A4" w14:textId="77777777" w:rsidR="007B37E8" w:rsidRPr="000B33A3" w:rsidRDefault="007B37E8" w:rsidP="007B37E8">
      <w:pPr>
        <w:pStyle w:val="Doc-text2"/>
      </w:pPr>
      <w:r>
        <w:t>=&gt;</w:t>
      </w:r>
      <w:r w:rsidRPr="000B33A3">
        <w:t xml:space="preserve"> RAN2 to </w:t>
      </w:r>
      <w:proofErr w:type="spellStart"/>
      <w:r w:rsidRPr="000B33A3">
        <w:t>prioritise</w:t>
      </w:r>
      <w:proofErr w:type="spellEnd"/>
      <w:r w:rsidRPr="000B33A3">
        <w:t xml:space="preserve"> inter-RAT HO from NR to LTE first. Inter-RAT HO from LTE to NR can be considered after that.</w:t>
      </w:r>
    </w:p>
    <w:p w14:paraId="0B16A3EC" w14:textId="16713770" w:rsidR="00D256D6" w:rsidRPr="00C95815" w:rsidRDefault="00443081" w:rsidP="00996FD3">
      <w:pPr>
        <w:spacing w:before="240"/>
        <w:rPr>
          <w:rFonts w:eastAsia="宋体"/>
          <w:lang w:eastAsia="zh-CN"/>
        </w:rPr>
      </w:pPr>
      <w:r>
        <w:rPr>
          <w:rFonts w:eastAsia="宋体" w:hint="eastAsia"/>
          <w:lang w:val="en-US" w:eastAsia="zh-CN"/>
        </w:rPr>
        <w:t>I</w:t>
      </w:r>
      <w:r>
        <w:rPr>
          <w:rFonts w:eastAsia="宋体"/>
          <w:lang w:val="en-US" w:eastAsia="zh-CN"/>
        </w:rPr>
        <w:t xml:space="preserve">n this paper, we </w:t>
      </w:r>
      <w:r w:rsidR="00D952E9">
        <w:rPr>
          <w:rFonts w:eastAsia="宋体"/>
          <w:lang w:val="en-US" w:eastAsia="zh-CN"/>
        </w:rPr>
        <w:t xml:space="preserve">will give </w:t>
      </w:r>
      <w:r>
        <w:rPr>
          <w:rFonts w:eastAsia="宋体"/>
          <w:lang w:val="en-US" w:eastAsia="zh-CN"/>
        </w:rPr>
        <w:t xml:space="preserve">our considerations on </w:t>
      </w:r>
      <w:r w:rsidR="00362A7B">
        <w:rPr>
          <w:rFonts w:eastAsia="宋体"/>
          <w:lang w:val="en-US" w:eastAsia="zh-CN"/>
        </w:rPr>
        <w:t xml:space="preserve">the </w:t>
      </w:r>
      <w:r w:rsidR="00C95815">
        <w:rPr>
          <w:rFonts w:eastAsia="宋体"/>
          <w:lang w:val="en-US" w:eastAsia="zh-CN"/>
        </w:rPr>
        <w:t>assumptions</w:t>
      </w:r>
      <w:r w:rsidR="00362A7B">
        <w:rPr>
          <w:rFonts w:eastAsia="宋体"/>
          <w:lang w:val="en-US" w:eastAsia="zh-CN"/>
        </w:rPr>
        <w:t xml:space="preserve"> in the RAN3 LS</w:t>
      </w:r>
      <w:r w:rsidR="00C95815">
        <w:rPr>
          <w:rFonts w:eastAsia="宋体"/>
          <w:lang w:val="en-US" w:eastAsia="zh-CN"/>
        </w:rPr>
        <w:t>,</w:t>
      </w:r>
      <w:r w:rsidR="00362A7B">
        <w:rPr>
          <w:rFonts w:eastAsia="宋体"/>
          <w:lang w:val="en-US" w:eastAsia="zh-CN"/>
        </w:rPr>
        <w:t xml:space="preserve"> </w:t>
      </w:r>
      <w:r w:rsidR="00C95815">
        <w:rPr>
          <w:rFonts w:eastAsia="宋体"/>
          <w:lang w:val="en-US" w:eastAsia="zh-CN"/>
        </w:rPr>
        <w:t>decide whether there will be impact on LTE and prepare the reply LS.</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40694AAC" w14:textId="104044E2" w:rsidR="00753764" w:rsidRDefault="00202C43" w:rsidP="00753764">
      <w:pPr>
        <w:rPr>
          <w:bCs/>
          <w:sz w:val="22"/>
          <w:szCs w:val="22"/>
        </w:rPr>
      </w:pPr>
      <w:r>
        <w:rPr>
          <w:bCs/>
          <w:sz w:val="22"/>
          <w:szCs w:val="22"/>
        </w:rPr>
        <w:t>The procedures for UE to support inter-RAT HO from LTE to NR are provided in the LS below:</w:t>
      </w:r>
    </w:p>
    <w:p w14:paraId="6889A584" w14:textId="77777777" w:rsidR="00D062F0" w:rsidRPr="00D062F0" w:rsidRDefault="00D062F0" w:rsidP="00D062F0">
      <w:pPr>
        <w:contextualSpacing/>
        <w:rPr>
          <w:rFonts w:ascii="Arial" w:eastAsia="等线" w:hAnsi="Arial" w:cs="Arial"/>
          <w:i/>
          <w:u w:val="single"/>
        </w:rPr>
      </w:pPr>
      <w:r w:rsidRPr="00D062F0">
        <w:rPr>
          <w:rFonts w:ascii="Arial" w:eastAsia="等线" w:hAnsi="Arial" w:cs="Arial"/>
          <w:i/>
          <w:u w:val="single"/>
        </w:rPr>
        <w:t>Inter-RAT SHR</w:t>
      </w:r>
    </w:p>
    <w:p w14:paraId="039FA228" w14:textId="77777777" w:rsidR="00D062F0" w:rsidRPr="00D062F0" w:rsidRDefault="00D062F0" w:rsidP="00D062F0">
      <w:pPr>
        <w:contextualSpacing/>
        <w:rPr>
          <w:rFonts w:ascii="Arial" w:eastAsia="等线" w:hAnsi="Arial" w:cs="Arial"/>
          <w:i/>
        </w:rPr>
      </w:pPr>
      <w:r w:rsidRPr="00D062F0">
        <w:rPr>
          <w:rFonts w:ascii="Arial" w:eastAsia="等线" w:hAnsi="Arial" w:cs="Arial"/>
          <w:i/>
        </w:rPr>
        <w:t xml:space="preserve">RAN3 has agreed to support collection of SHR during successful inter-RAT HO (LTE to NR) but only if there is no impact on LTE. With this in mind, RAN3 agreed to only consider the T304 trigger. This agreement will be revisited if RAN2 detects impact on LTE. This decision further relied on the following assumptions which needs to be confirmed by RAN2: </w:t>
      </w:r>
    </w:p>
    <w:p w14:paraId="1E1C8CE9" w14:textId="77777777" w:rsidR="00D062F0" w:rsidRPr="00D062F0" w:rsidRDefault="00D062F0" w:rsidP="00D062F0">
      <w:pPr>
        <w:numPr>
          <w:ilvl w:val="0"/>
          <w:numId w:val="12"/>
        </w:numPr>
        <w:contextualSpacing/>
        <w:rPr>
          <w:rFonts w:ascii="Arial" w:eastAsia="等线" w:hAnsi="Arial" w:cs="Arial"/>
          <w:i/>
        </w:rPr>
      </w:pPr>
      <w:r w:rsidRPr="00D062F0">
        <w:rPr>
          <w:rFonts w:ascii="Arial" w:eastAsia="等线" w:hAnsi="Arial" w:cs="Arial"/>
          <w:i/>
        </w:rPr>
        <w:t xml:space="preserve">Target </w:t>
      </w:r>
      <w:proofErr w:type="spellStart"/>
      <w:r w:rsidRPr="00D062F0">
        <w:rPr>
          <w:rFonts w:ascii="Arial" w:eastAsia="等线" w:hAnsi="Arial" w:cs="Arial"/>
          <w:i/>
        </w:rPr>
        <w:t>gNB</w:t>
      </w:r>
      <w:proofErr w:type="spellEnd"/>
      <w:r w:rsidRPr="00D062F0">
        <w:rPr>
          <w:rFonts w:ascii="Arial" w:eastAsia="等线" w:hAnsi="Arial" w:cs="Arial"/>
          <w:i/>
        </w:rPr>
        <w:t xml:space="preserve"> can send SHR configuration (T304 trigger) to UE via NR container (</w:t>
      </w:r>
      <w:proofErr w:type="spellStart"/>
      <w:r w:rsidRPr="00D062F0">
        <w:rPr>
          <w:rFonts w:ascii="Arial" w:eastAsia="等线" w:hAnsi="Arial" w:cs="Arial"/>
          <w:i/>
        </w:rPr>
        <w:t>targetRAT-MessageContainer</w:t>
      </w:r>
      <w:proofErr w:type="spellEnd"/>
      <w:r w:rsidRPr="00D062F0">
        <w:rPr>
          <w:rFonts w:ascii="Arial" w:eastAsia="等线" w:hAnsi="Arial" w:cs="Arial"/>
          <w:i/>
        </w:rPr>
        <w:t xml:space="preserve">) in </w:t>
      </w:r>
      <w:proofErr w:type="spellStart"/>
      <w:r w:rsidRPr="00D062F0">
        <w:rPr>
          <w:rFonts w:ascii="Arial" w:eastAsia="等线" w:hAnsi="Arial" w:cs="Arial"/>
          <w:i/>
        </w:rPr>
        <w:t>MobilityFromEUTRACommand</w:t>
      </w:r>
      <w:proofErr w:type="spellEnd"/>
      <w:r w:rsidRPr="00D062F0">
        <w:rPr>
          <w:rFonts w:ascii="Arial" w:eastAsia="等线" w:hAnsi="Arial" w:cs="Arial"/>
          <w:i/>
        </w:rPr>
        <w:t xml:space="preserve"> </w:t>
      </w:r>
    </w:p>
    <w:p w14:paraId="485678D9" w14:textId="77777777" w:rsidR="00D062F0" w:rsidRPr="00D062F0" w:rsidRDefault="00D062F0" w:rsidP="00D062F0">
      <w:pPr>
        <w:numPr>
          <w:ilvl w:val="0"/>
          <w:numId w:val="12"/>
        </w:numPr>
        <w:contextualSpacing/>
        <w:rPr>
          <w:rFonts w:ascii="Arial" w:eastAsia="等线" w:hAnsi="Arial" w:cs="Arial"/>
          <w:i/>
        </w:rPr>
      </w:pPr>
      <w:r w:rsidRPr="00D062F0">
        <w:rPr>
          <w:rFonts w:ascii="Arial" w:eastAsia="等线" w:hAnsi="Arial" w:cs="Arial"/>
          <w:i/>
        </w:rPr>
        <w:t>UE stores this SHR configuration in NR format</w:t>
      </w:r>
    </w:p>
    <w:p w14:paraId="3866EB22" w14:textId="77777777" w:rsidR="00D062F0" w:rsidRPr="00D062F0" w:rsidRDefault="00D062F0" w:rsidP="00D062F0">
      <w:pPr>
        <w:numPr>
          <w:ilvl w:val="0"/>
          <w:numId w:val="12"/>
        </w:numPr>
        <w:contextualSpacing/>
        <w:rPr>
          <w:rFonts w:ascii="Arial" w:eastAsia="等线" w:hAnsi="Arial" w:cs="Arial"/>
          <w:i/>
        </w:rPr>
      </w:pPr>
      <w:r w:rsidRPr="00D062F0">
        <w:rPr>
          <w:rFonts w:ascii="Arial" w:eastAsia="等线" w:hAnsi="Arial" w:cs="Arial"/>
          <w:i/>
        </w:rPr>
        <w:t xml:space="preserve">If T304 trigger is met, UE records SHR in NR format </w:t>
      </w:r>
    </w:p>
    <w:p w14:paraId="5F574A12" w14:textId="77777777" w:rsidR="00D062F0" w:rsidRPr="00D062F0" w:rsidRDefault="00D062F0" w:rsidP="00D062F0">
      <w:pPr>
        <w:numPr>
          <w:ilvl w:val="0"/>
          <w:numId w:val="13"/>
        </w:numPr>
        <w:overflowPunct/>
        <w:autoSpaceDE/>
        <w:autoSpaceDN/>
        <w:adjustRightInd/>
        <w:spacing w:after="0"/>
        <w:contextualSpacing/>
        <w:textAlignment w:val="auto"/>
        <w:rPr>
          <w:rFonts w:ascii="Arial" w:eastAsia="等线" w:hAnsi="Arial" w:cs="Arial"/>
          <w:i/>
        </w:rPr>
      </w:pPr>
      <w:r w:rsidRPr="00D062F0">
        <w:rPr>
          <w:rFonts w:ascii="Arial" w:eastAsia="等线" w:hAnsi="Arial" w:cs="Arial"/>
          <w:i/>
        </w:rPr>
        <w:t xml:space="preserve">UE reports this SHR only to an </w:t>
      </w:r>
      <w:proofErr w:type="spellStart"/>
      <w:r w:rsidRPr="00D062F0">
        <w:rPr>
          <w:rFonts w:ascii="Arial" w:eastAsia="等线" w:hAnsi="Arial" w:cs="Arial"/>
          <w:i/>
        </w:rPr>
        <w:t>gNB</w:t>
      </w:r>
      <w:proofErr w:type="spellEnd"/>
      <w:r w:rsidRPr="00D062F0">
        <w:rPr>
          <w:rFonts w:ascii="Arial" w:eastAsia="等线" w:hAnsi="Arial" w:cs="Arial"/>
          <w:i/>
        </w:rPr>
        <w:t xml:space="preserve"> (either the target </w:t>
      </w:r>
      <w:proofErr w:type="spellStart"/>
      <w:r w:rsidRPr="00D062F0">
        <w:rPr>
          <w:rFonts w:ascii="Arial" w:eastAsia="等线" w:hAnsi="Arial" w:cs="Arial"/>
          <w:i/>
        </w:rPr>
        <w:t>gNB</w:t>
      </w:r>
      <w:proofErr w:type="spellEnd"/>
      <w:r w:rsidRPr="00D062F0">
        <w:rPr>
          <w:rFonts w:ascii="Arial" w:eastAsia="等线" w:hAnsi="Arial" w:cs="Arial"/>
          <w:i/>
        </w:rPr>
        <w:t xml:space="preserve"> or another </w:t>
      </w:r>
      <w:proofErr w:type="spellStart"/>
      <w:r w:rsidRPr="00D062F0">
        <w:rPr>
          <w:rFonts w:ascii="Arial" w:eastAsia="等线" w:hAnsi="Arial" w:cs="Arial"/>
          <w:i/>
        </w:rPr>
        <w:t>gNB</w:t>
      </w:r>
      <w:proofErr w:type="spellEnd"/>
      <w:r w:rsidRPr="00D062F0">
        <w:rPr>
          <w:rFonts w:ascii="Arial" w:eastAsia="等线" w:hAnsi="Arial" w:cs="Arial"/>
          <w:i/>
        </w:rPr>
        <w:t xml:space="preserve">) </w:t>
      </w:r>
    </w:p>
    <w:p w14:paraId="32C182C2" w14:textId="77777777" w:rsidR="00D062F0" w:rsidRPr="00D062F0" w:rsidRDefault="00D062F0" w:rsidP="00D062F0">
      <w:pPr>
        <w:overflowPunct/>
        <w:autoSpaceDE/>
        <w:autoSpaceDN/>
        <w:adjustRightInd/>
        <w:spacing w:after="0"/>
        <w:contextualSpacing/>
        <w:textAlignment w:val="auto"/>
        <w:rPr>
          <w:rFonts w:ascii="Arial" w:eastAsia="等线" w:hAnsi="Arial" w:cs="Arial"/>
          <w:i/>
        </w:rPr>
      </w:pPr>
    </w:p>
    <w:p w14:paraId="41171778" w14:textId="25541F87" w:rsidR="00202C43" w:rsidRDefault="00574554" w:rsidP="00D062F0">
      <w:pPr>
        <w:overflowPunct/>
        <w:autoSpaceDE/>
        <w:autoSpaceDN/>
        <w:adjustRightInd/>
        <w:spacing w:after="0"/>
        <w:contextualSpacing/>
        <w:textAlignment w:val="auto"/>
        <w:rPr>
          <w:bCs/>
          <w:sz w:val="22"/>
          <w:szCs w:val="22"/>
        </w:rPr>
      </w:pPr>
      <w:r>
        <w:rPr>
          <w:bCs/>
          <w:sz w:val="22"/>
          <w:szCs w:val="22"/>
        </w:rPr>
        <w:t>In the first step of the procedures,</w:t>
      </w:r>
      <w:r w:rsidR="00202C43" w:rsidRPr="00202C43">
        <w:rPr>
          <w:bCs/>
          <w:sz w:val="22"/>
          <w:szCs w:val="22"/>
        </w:rPr>
        <w:t xml:space="preserve"> only T304 trigger was agreed for inter-RAT HO from LTE to NR.</w:t>
      </w:r>
      <w:r w:rsidR="00B31AD7">
        <w:rPr>
          <w:bCs/>
          <w:sz w:val="22"/>
          <w:szCs w:val="22"/>
        </w:rPr>
        <w:t xml:space="preserve"> As defined in intra-NR SHR, the T304 is configured by the target node. Therefore, for inter-RAT HO from LTE to NR, it is the NR node to configure the </w:t>
      </w:r>
      <w:r w:rsidR="00882D63">
        <w:rPr>
          <w:bCs/>
          <w:sz w:val="22"/>
          <w:szCs w:val="22"/>
        </w:rPr>
        <w:t>T304 trigger for inter-RAT SHR.</w:t>
      </w:r>
      <w:r>
        <w:rPr>
          <w:bCs/>
          <w:sz w:val="22"/>
          <w:szCs w:val="22"/>
        </w:rPr>
        <w:t xml:space="preserve"> According to description in both TS36.331 and TS 38.331, it is noticed that the HO command form LTE to NR is generated by NR node and sent transparently to UE via LTE source node in a container.</w:t>
      </w:r>
    </w:p>
    <w:p w14:paraId="3E4EB8CC" w14:textId="77777777" w:rsidR="00574554" w:rsidRPr="00F43A82" w:rsidRDefault="00574554" w:rsidP="00574554">
      <w:pPr>
        <w:pStyle w:val="TH"/>
        <w:rPr>
          <w:rFonts w:eastAsia="等线"/>
          <w:lang w:eastAsia="zh-CN"/>
        </w:rPr>
      </w:pPr>
      <w:r w:rsidRPr="00F43A82">
        <w:rPr>
          <w:noProof/>
        </w:rPr>
        <w:object w:dxaOrig="5460" w:dyaOrig="2130" w14:anchorId="4AC37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106.65pt" o:ole="">
            <v:imagedata r:id="rId11" o:title=""/>
          </v:shape>
          <o:OLEObject Type="Embed" ProgID="Mscgen.Chart" ShapeID="_x0000_i1025" DrawAspect="Content" ObjectID="_1745398019" r:id="rId12"/>
        </w:object>
      </w:r>
    </w:p>
    <w:p w14:paraId="1C043AD7" w14:textId="77777777" w:rsidR="00574554" w:rsidRPr="00574554" w:rsidRDefault="00574554" w:rsidP="00574554">
      <w:pPr>
        <w:rPr>
          <w:i/>
        </w:rPr>
      </w:pPr>
      <w:r w:rsidRPr="00574554">
        <w:rPr>
          <w:i/>
        </w:rPr>
        <w:t xml:space="preserve">The RAN using another RAT initiates the handover to NR procedure, in accordance with the specifications applicable for the other RAT, by sending the </w:t>
      </w:r>
      <w:proofErr w:type="spellStart"/>
      <w:r w:rsidRPr="00574554">
        <w:rPr>
          <w:i/>
        </w:rPr>
        <w:t>RRCReconfiguration</w:t>
      </w:r>
      <w:proofErr w:type="spellEnd"/>
      <w:r w:rsidRPr="00574554">
        <w:rPr>
          <w:i/>
        </w:rPr>
        <w:t xml:space="preserve"> message via the radio access technology from which the inter-RAT handover is performed.</w:t>
      </w:r>
    </w:p>
    <w:p w14:paraId="56A9CA51" w14:textId="6DE2BD63" w:rsidR="00574554" w:rsidRPr="00574554" w:rsidRDefault="00574554" w:rsidP="00D062F0">
      <w:pPr>
        <w:overflowPunct/>
        <w:autoSpaceDE/>
        <w:autoSpaceDN/>
        <w:adjustRightInd/>
        <w:spacing w:after="0"/>
        <w:contextualSpacing/>
        <w:textAlignment w:val="auto"/>
      </w:pPr>
      <w:r w:rsidRPr="00574554">
        <w:rPr>
          <w:rFonts w:hint="eastAsia"/>
        </w:rPr>
        <w:t>T</w:t>
      </w:r>
      <w:r w:rsidRPr="00574554">
        <w:t>he handover command defined in LTE TS36.331 is extracted below:</w:t>
      </w:r>
    </w:p>
    <w:p w14:paraId="58BAE8AC" w14:textId="1DEBE36D" w:rsidR="00202C43" w:rsidRDefault="00202C43" w:rsidP="00D062F0">
      <w:pPr>
        <w:overflowPunct/>
        <w:autoSpaceDE/>
        <w:autoSpaceDN/>
        <w:adjustRightInd/>
        <w:spacing w:after="0"/>
        <w:contextualSpacing/>
        <w:textAlignment w:val="auto"/>
        <w:rPr>
          <w:rFonts w:ascii="Arial" w:eastAsia="等线" w:hAnsi="Arial" w:cs="Arial"/>
          <w:lang w:eastAsia="zh-CN"/>
        </w:rPr>
      </w:pPr>
    </w:p>
    <w:p w14:paraId="657BC42E" w14:textId="77777777" w:rsidR="00882D63" w:rsidRPr="004F2C0E" w:rsidRDefault="00882D63" w:rsidP="00882D63">
      <w:pPr>
        <w:pStyle w:val="PL"/>
        <w:shd w:val="clear" w:color="auto" w:fill="E6E6E6"/>
      </w:pPr>
      <w:r w:rsidRPr="004F2C0E">
        <w:t>MobilityFromEUTRACommand-r9-IEs ::=</w:t>
      </w:r>
      <w:r w:rsidRPr="004F2C0E">
        <w:tab/>
        <w:t>SEQUENCE {</w:t>
      </w:r>
    </w:p>
    <w:p w14:paraId="5821F638" w14:textId="77777777" w:rsidR="00882D63" w:rsidRPr="004F2C0E" w:rsidRDefault="00882D63" w:rsidP="00882D63">
      <w:pPr>
        <w:pStyle w:val="PL"/>
        <w:shd w:val="clear" w:color="auto" w:fill="E6E6E6"/>
      </w:pPr>
      <w:r w:rsidRPr="004F2C0E">
        <w:tab/>
        <w:t>cs-FallbackIndicator</w:t>
      </w:r>
      <w:r w:rsidRPr="004F2C0E">
        <w:tab/>
      </w:r>
      <w:r w:rsidRPr="004F2C0E">
        <w:tab/>
      </w:r>
      <w:r w:rsidRPr="004F2C0E">
        <w:tab/>
      </w:r>
      <w:r w:rsidRPr="004F2C0E">
        <w:tab/>
        <w:t>BOOLEAN,</w:t>
      </w:r>
    </w:p>
    <w:p w14:paraId="29EFB68F" w14:textId="77777777" w:rsidR="00882D63" w:rsidRPr="004F2C0E" w:rsidRDefault="00882D63" w:rsidP="00882D63">
      <w:pPr>
        <w:pStyle w:val="PL"/>
        <w:shd w:val="clear" w:color="auto" w:fill="E6E6E6"/>
      </w:pPr>
      <w:r w:rsidRPr="004F2C0E">
        <w:tab/>
        <w:t>purpose</w:t>
      </w:r>
      <w:r w:rsidRPr="004F2C0E">
        <w:tab/>
      </w:r>
      <w:r w:rsidRPr="004F2C0E">
        <w:tab/>
      </w:r>
      <w:r w:rsidRPr="004F2C0E">
        <w:tab/>
      </w:r>
      <w:r w:rsidRPr="004F2C0E">
        <w:tab/>
      </w:r>
      <w:r w:rsidRPr="004F2C0E">
        <w:tab/>
      </w:r>
      <w:r w:rsidRPr="004F2C0E">
        <w:tab/>
      </w:r>
      <w:r w:rsidRPr="004F2C0E">
        <w:tab/>
      </w:r>
      <w:r w:rsidRPr="004F2C0E">
        <w:tab/>
        <w:t>CHOICE{</w:t>
      </w:r>
    </w:p>
    <w:p w14:paraId="6C3B5B39" w14:textId="77777777" w:rsidR="00882D63" w:rsidRPr="004F2C0E" w:rsidRDefault="00882D63" w:rsidP="00882D63">
      <w:pPr>
        <w:pStyle w:val="PL"/>
        <w:shd w:val="clear" w:color="auto" w:fill="E6E6E6"/>
      </w:pPr>
      <w:r w:rsidRPr="004F2C0E">
        <w:tab/>
      </w:r>
      <w:r w:rsidRPr="004F2C0E">
        <w:tab/>
      </w:r>
      <w:r w:rsidRPr="00882D63">
        <w:rPr>
          <w:highlight w:val="yellow"/>
        </w:rPr>
        <w:t>handover</w:t>
      </w:r>
      <w:r w:rsidRPr="00882D63">
        <w:rPr>
          <w:highlight w:val="yellow"/>
        </w:rPr>
        <w:tab/>
      </w:r>
      <w:r w:rsidRPr="00882D63">
        <w:rPr>
          <w:highlight w:val="yellow"/>
        </w:rPr>
        <w:tab/>
      </w:r>
      <w:r w:rsidRPr="00882D63">
        <w:rPr>
          <w:highlight w:val="yellow"/>
        </w:rPr>
        <w:tab/>
      </w:r>
      <w:r w:rsidRPr="00882D63">
        <w:rPr>
          <w:highlight w:val="yellow"/>
        </w:rPr>
        <w:tab/>
      </w:r>
      <w:r w:rsidRPr="00882D63">
        <w:rPr>
          <w:highlight w:val="yellow"/>
        </w:rPr>
        <w:tab/>
      </w:r>
      <w:r w:rsidRPr="00882D63">
        <w:rPr>
          <w:highlight w:val="yellow"/>
        </w:rPr>
        <w:tab/>
      </w:r>
      <w:r w:rsidRPr="00882D63">
        <w:rPr>
          <w:highlight w:val="yellow"/>
        </w:rPr>
        <w:tab/>
        <w:t>Handover,</w:t>
      </w:r>
    </w:p>
    <w:p w14:paraId="3C277A4A" w14:textId="77777777" w:rsidR="00882D63" w:rsidRPr="004F2C0E" w:rsidRDefault="00882D63" w:rsidP="00882D63">
      <w:pPr>
        <w:pStyle w:val="PL"/>
        <w:shd w:val="clear" w:color="auto" w:fill="E6E6E6"/>
      </w:pPr>
      <w:r w:rsidRPr="004F2C0E">
        <w:tab/>
      </w:r>
      <w:r w:rsidRPr="004F2C0E">
        <w:tab/>
        <w:t>cellChangeOrder</w:t>
      </w:r>
      <w:r w:rsidRPr="004F2C0E">
        <w:tab/>
      </w:r>
      <w:r w:rsidRPr="004F2C0E">
        <w:tab/>
      </w:r>
      <w:r w:rsidRPr="004F2C0E">
        <w:tab/>
      </w:r>
      <w:r w:rsidRPr="004F2C0E">
        <w:tab/>
      </w:r>
      <w:r w:rsidRPr="004F2C0E">
        <w:tab/>
      </w:r>
      <w:r w:rsidRPr="004F2C0E">
        <w:tab/>
        <w:t>CellChangeOrder,</w:t>
      </w:r>
    </w:p>
    <w:p w14:paraId="518B47F7" w14:textId="77777777" w:rsidR="00882D63" w:rsidRPr="004F2C0E" w:rsidRDefault="00882D63" w:rsidP="00882D63">
      <w:pPr>
        <w:pStyle w:val="PL"/>
        <w:shd w:val="clear" w:color="auto" w:fill="E6E6E6"/>
      </w:pPr>
      <w:r w:rsidRPr="004F2C0E">
        <w:tab/>
      </w:r>
      <w:r w:rsidRPr="004F2C0E">
        <w:tab/>
        <w:t>e-CSFB-r9</w:t>
      </w:r>
      <w:r w:rsidRPr="004F2C0E">
        <w:tab/>
      </w:r>
      <w:r w:rsidRPr="004F2C0E">
        <w:tab/>
      </w:r>
      <w:r w:rsidRPr="004F2C0E">
        <w:tab/>
      </w:r>
      <w:r w:rsidRPr="004F2C0E">
        <w:tab/>
      </w:r>
      <w:r w:rsidRPr="004F2C0E">
        <w:tab/>
      </w:r>
      <w:r w:rsidRPr="004F2C0E">
        <w:tab/>
      </w:r>
      <w:r w:rsidRPr="004F2C0E">
        <w:tab/>
        <w:t>E-CSFB-r9,</w:t>
      </w:r>
    </w:p>
    <w:p w14:paraId="6754BBD3" w14:textId="77777777" w:rsidR="00882D63" w:rsidRPr="004F2C0E" w:rsidRDefault="00882D63" w:rsidP="00882D63">
      <w:pPr>
        <w:pStyle w:val="PL"/>
        <w:shd w:val="clear" w:color="auto" w:fill="E6E6E6"/>
      </w:pPr>
      <w:r w:rsidRPr="004F2C0E">
        <w:tab/>
      </w:r>
      <w:r w:rsidRPr="004F2C0E">
        <w:tab/>
        <w:t>...</w:t>
      </w:r>
    </w:p>
    <w:p w14:paraId="38B6797A" w14:textId="77777777" w:rsidR="00882D63" w:rsidRPr="004F2C0E" w:rsidRDefault="00882D63" w:rsidP="00882D63">
      <w:pPr>
        <w:pStyle w:val="PL"/>
        <w:shd w:val="clear" w:color="auto" w:fill="E6E6E6"/>
      </w:pPr>
      <w:r w:rsidRPr="004F2C0E">
        <w:tab/>
        <w:t>},</w:t>
      </w:r>
    </w:p>
    <w:p w14:paraId="4B5EFF68" w14:textId="77777777" w:rsidR="00882D63" w:rsidRPr="004F2C0E" w:rsidRDefault="00882D63" w:rsidP="00882D63">
      <w:pPr>
        <w:pStyle w:val="PL"/>
        <w:shd w:val="clear" w:color="auto" w:fill="E6E6E6"/>
      </w:pPr>
      <w:r w:rsidRPr="004F2C0E">
        <w:tab/>
        <w:t>nonCriticalExtension</w:t>
      </w:r>
      <w:r w:rsidRPr="004F2C0E">
        <w:tab/>
      </w:r>
      <w:r w:rsidRPr="004F2C0E">
        <w:tab/>
      </w:r>
      <w:r w:rsidRPr="004F2C0E">
        <w:tab/>
      </w:r>
      <w:r w:rsidRPr="004F2C0E">
        <w:tab/>
        <w:t>MobilityFromEUTRACommand-v930-IEs</w:t>
      </w:r>
      <w:r w:rsidRPr="004F2C0E">
        <w:tab/>
        <w:t>OPTIONAL</w:t>
      </w:r>
    </w:p>
    <w:p w14:paraId="16791A91" w14:textId="77777777" w:rsidR="00882D63" w:rsidRPr="004F2C0E" w:rsidRDefault="00882D63" w:rsidP="00882D63">
      <w:pPr>
        <w:pStyle w:val="PL"/>
        <w:shd w:val="clear" w:color="auto" w:fill="E6E6E6"/>
      </w:pPr>
      <w:r w:rsidRPr="004F2C0E">
        <w:t>}</w:t>
      </w:r>
    </w:p>
    <w:p w14:paraId="1418C3D1" w14:textId="77777777" w:rsidR="00882D63" w:rsidRPr="004F2C0E" w:rsidRDefault="00882D63" w:rsidP="00882D63">
      <w:pPr>
        <w:pStyle w:val="PL"/>
        <w:shd w:val="clear" w:color="auto" w:fill="E6E6E6"/>
      </w:pPr>
      <w:r w:rsidRPr="004F2C0E">
        <w:t>Handover ::=</w:t>
      </w:r>
      <w:r w:rsidRPr="004F2C0E">
        <w:tab/>
      </w:r>
      <w:r w:rsidRPr="004F2C0E">
        <w:tab/>
      </w:r>
      <w:r w:rsidRPr="004F2C0E">
        <w:tab/>
      </w:r>
      <w:r w:rsidRPr="004F2C0E">
        <w:tab/>
      </w:r>
      <w:r w:rsidRPr="004F2C0E">
        <w:tab/>
      </w:r>
      <w:r w:rsidRPr="004F2C0E">
        <w:tab/>
        <w:t>SEQUENCE {</w:t>
      </w:r>
    </w:p>
    <w:p w14:paraId="151CD489" w14:textId="77777777" w:rsidR="00882D63" w:rsidRPr="004F2C0E" w:rsidRDefault="00882D63" w:rsidP="00882D63">
      <w:pPr>
        <w:pStyle w:val="PL"/>
        <w:shd w:val="clear" w:color="auto" w:fill="E6E6E6"/>
      </w:pPr>
      <w:r w:rsidRPr="004F2C0E">
        <w:tab/>
        <w:t>targetRAT-Type</w:t>
      </w:r>
      <w:r w:rsidRPr="004F2C0E">
        <w:tab/>
      </w:r>
      <w:r w:rsidRPr="004F2C0E">
        <w:tab/>
      </w:r>
      <w:r w:rsidRPr="004F2C0E">
        <w:tab/>
      </w:r>
      <w:r w:rsidRPr="004F2C0E">
        <w:tab/>
      </w:r>
      <w:r w:rsidRPr="004F2C0E">
        <w:tab/>
      </w:r>
      <w:r w:rsidRPr="004F2C0E">
        <w:tab/>
        <w:t>ENUMERATED {</w:t>
      </w:r>
    </w:p>
    <w:p w14:paraId="0E125AAC" w14:textId="77777777" w:rsidR="00882D63" w:rsidRPr="004F2C0E" w:rsidRDefault="00882D63" w:rsidP="00882D6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utra, geran, cdma2000-1XRTT, cdma2000-HRPD,</w:t>
      </w:r>
    </w:p>
    <w:p w14:paraId="712D3639" w14:textId="77777777" w:rsidR="00882D63" w:rsidRPr="004F2C0E" w:rsidRDefault="00882D63" w:rsidP="00882D63">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882D63">
        <w:rPr>
          <w:highlight w:val="yellow"/>
        </w:rPr>
        <w:t>nr,</w:t>
      </w:r>
      <w:r w:rsidRPr="004F2C0E">
        <w:t xml:space="preserve"> eutra, spare2, spare1, ...},</w:t>
      </w:r>
    </w:p>
    <w:p w14:paraId="6E861C52" w14:textId="77777777" w:rsidR="00882D63" w:rsidRPr="004F2C0E" w:rsidRDefault="00882D63" w:rsidP="00882D63">
      <w:pPr>
        <w:pStyle w:val="PL"/>
        <w:shd w:val="clear" w:color="auto" w:fill="E6E6E6"/>
      </w:pPr>
      <w:r w:rsidRPr="004F2C0E">
        <w:tab/>
      </w:r>
      <w:r w:rsidRPr="00882D63">
        <w:rPr>
          <w:highlight w:val="yellow"/>
        </w:rPr>
        <w:t>targetRAT-MessageContainer</w:t>
      </w:r>
      <w:r w:rsidRPr="00882D63">
        <w:rPr>
          <w:highlight w:val="yellow"/>
        </w:rPr>
        <w:tab/>
      </w:r>
      <w:r w:rsidRPr="00882D63">
        <w:rPr>
          <w:highlight w:val="yellow"/>
        </w:rPr>
        <w:tab/>
      </w:r>
      <w:r w:rsidRPr="00882D63">
        <w:rPr>
          <w:highlight w:val="yellow"/>
        </w:rPr>
        <w:tab/>
        <w:t>OCTET STRING,</w:t>
      </w:r>
    </w:p>
    <w:p w14:paraId="29F95A1F" w14:textId="77777777" w:rsidR="00882D63" w:rsidRPr="004F2C0E" w:rsidRDefault="00882D63" w:rsidP="00882D63">
      <w:pPr>
        <w:pStyle w:val="PL"/>
        <w:shd w:val="clear" w:color="auto" w:fill="E6E6E6"/>
      </w:pPr>
      <w:r w:rsidRPr="004F2C0E">
        <w:tab/>
        <w:t>nas-SecurityParamFromEUTRA</w:t>
      </w:r>
      <w:r w:rsidRPr="004F2C0E">
        <w:tab/>
      </w:r>
      <w:r w:rsidRPr="004F2C0E">
        <w:tab/>
      </w:r>
      <w:r w:rsidRPr="004F2C0E">
        <w:tab/>
        <w:t>OCTET STRING (SIZE (1))</w:t>
      </w:r>
      <w:r w:rsidRPr="004F2C0E">
        <w:tab/>
        <w:t>OPTIONAL,</w:t>
      </w:r>
      <w:r w:rsidRPr="004F2C0E">
        <w:tab/>
        <w:t>-- Cond UTRAGERANEPC</w:t>
      </w:r>
    </w:p>
    <w:p w14:paraId="5E031321" w14:textId="77777777" w:rsidR="00882D63" w:rsidRPr="004F2C0E" w:rsidRDefault="00882D63" w:rsidP="00882D63">
      <w:pPr>
        <w:pStyle w:val="PL"/>
        <w:shd w:val="clear" w:color="auto" w:fill="E6E6E6"/>
      </w:pPr>
      <w:r w:rsidRPr="004F2C0E">
        <w:tab/>
        <w:t>systemInformation</w:t>
      </w:r>
      <w:r w:rsidRPr="004F2C0E">
        <w:tab/>
      </w:r>
      <w:r w:rsidRPr="004F2C0E">
        <w:tab/>
      </w:r>
      <w:r w:rsidRPr="004F2C0E">
        <w:tab/>
      </w:r>
      <w:r w:rsidRPr="004F2C0E">
        <w:tab/>
      </w:r>
      <w:r w:rsidRPr="004F2C0E">
        <w:tab/>
        <w:t>SI-OrPSI-GERAN</w:t>
      </w:r>
      <w:r w:rsidRPr="004F2C0E">
        <w:tab/>
      </w:r>
      <w:r w:rsidRPr="004F2C0E">
        <w:tab/>
      </w:r>
      <w:r w:rsidRPr="004F2C0E">
        <w:tab/>
      </w:r>
      <w:r w:rsidRPr="004F2C0E">
        <w:tab/>
        <w:t>OPTIONAL</w:t>
      </w:r>
      <w:r w:rsidRPr="004F2C0E">
        <w:tab/>
        <w:t>-- Cond PSHO</w:t>
      </w:r>
    </w:p>
    <w:p w14:paraId="3701B7D9" w14:textId="77777777" w:rsidR="00882D63" w:rsidRPr="004F2C0E" w:rsidRDefault="00882D63" w:rsidP="00882D63">
      <w:pPr>
        <w:pStyle w:val="PL"/>
        <w:shd w:val="clear" w:color="auto" w:fill="E6E6E6"/>
      </w:pPr>
      <w:r w:rsidRPr="004F2C0E">
        <w:t>}</w:t>
      </w:r>
    </w:p>
    <w:p w14:paraId="7D80975F" w14:textId="493C225B" w:rsidR="00882D63" w:rsidRDefault="00882D63" w:rsidP="00D062F0">
      <w:pPr>
        <w:overflowPunct/>
        <w:autoSpaceDE/>
        <w:autoSpaceDN/>
        <w:adjustRightInd/>
        <w:spacing w:after="0"/>
        <w:contextualSpacing/>
        <w:textAlignment w:val="auto"/>
        <w:rPr>
          <w:rFonts w:ascii="Arial" w:eastAsia="等线" w:hAnsi="Arial" w:cs="Arial"/>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82D63" w:rsidRPr="004F2C0E" w14:paraId="1B718C98" w14:textId="77777777" w:rsidTr="000F0EA2">
        <w:trPr>
          <w:cantSplit/>
        </w:trPr>
        <w:tc>
          <w:tcPr>
            <w:tcW w:w="9639" w:type="dxa"/>
          </w:tcPr>
          <w:p w14:paraId="605B7793" w14:textId="77777777" w:rsidR="00882D63" w:rsidRPr="004F2C0E" w:rsidRDefault="00882D63" w:rsidP="000F0EA2">
            <w:pPr>
              <w:pStyle w:val="TAL"/>
              <w:rPr>
                <w:b/>
                <w:bCs/>
                <w:i/>
                <w:noProof/>
                <w:lang w:eastAsia="en-GB"/>
              </w:rPr>
            </w:pPr>
            <w:r w:rsidRPr="004F2C0E">
              <w:rPr>
                <w:b/>
                <w:bCs/>
                <w:i/>
                <w:noProof/>
                <w:lang w:eastAsia="en-GB"/>
              </w:rPr>
              <w:t>targetRAT-Type</w:t>
            </w:r>
          </w:p>
          <w:p w14:paraId="300719B2" w14:textId="77777777" w:rsidR="00882D63" w:rsidRPr="004F2C0E" w:rsidRDefault="00882D63" w:rsidP="000F0EA2">
            <w:pPr>
              <w:pStyle w:val="TAL"/>
              <w:rPr>
                <w:lang w:eastAsia="en-GB"/>
              </w:rPr>
            </w:pPr>
            <w:r w:rsidRPr="004F2C0E">
              <w:rPr>
                <w:lang w:eastAsia="en-GB"/>
              </w:rPr>
              <w:t>Indicates the target RAT type.</w:t>
            </w:r>
          </w:p>
        </w:tc>
      </w:tr>
      <w:tr w:rsidR="00882D63" w:rsidRPr="004F2C0E" w14:paraId="3B7878D5" w14:textId="77777777" w:rsidTr="000F0EA2">
        <w:trPr>
          <w:cantSplit/>
        </w:trPr>
        <w:tc>
          <w:tcPr>
            <w:tcW w:w="9639" w:type="dxa"/>
          </w:tcPr>
          <w:p w14:paraId="6E2B6F45" w14:textId="77777777" w:rsidR="00882D63" w:rsidRPr="004F2C0E" w:rsidRDefault="00882D63" w:rsidP="000F0EA2">
            <w:pPr>
              <w:pStyle w:val="TAL"/>
              <w:rPr>
                <w:b/>
                <w:bCs/>
                <w:i/>
                <w:noProof/>
                <w:lang w:eastAsia="en-GB"/>
              </w:rPr>
            </w:pPr>
            <w:r w:rsidRPr="00882D63">
              <w:rPr>
                <w:b/>
                <w:bCs/>
                <w:i/>
                <w:noProof/>
                <w:highlight w:val="yellow"/>
                <w:lang w:eastAsia="en-GB"/>
              </w:rPr>
              <w:t>targetRAT-MessageContainer</w:t>
            </w:r>
          </w:p>
          <w:p w14:paraId="135891EC" w14:textId="77777777" w:rsidR="00882D63" w:rsidRPr="004F2C0E" w:rsidRDefault="00882D63" w:rsidP="000F0EA2">
            <w:pPr>
              <w:pStyle w:val="TAL"/>
              <w:rPr>
                <w:lang w:eastAsia="en-GB"/>
              </w:rPr>
            </w:pPr>
            <w:r w:rsidRPr="004F2C0E">
              <w:rPr>
                <w:lang w:eastAsia="en-GB"/>
              </w:rPr>
              <w:t xml:space="preserve">The field contains a message specified in another standard, as indicated by the </w:t>
            </w:r>
            <w:proofErr w:type="spellStart"/>
            <w:r w:rsidRPr="004F2C0E">
              <w:rPr>
                <w:i/>
                <w:iCs/>
                <w:lang w:eastAsia="en-GB"/>
              </w:rPr>
              <w:t>targetRAT</w:t>
            </w:r>
            <w:proofErr w:type="spellEnd"/>
            <w:r w:rsidRPr="004F2C0E">
              <w:rPr>
                <w:i/>
                <w:iCs/>
                <w:lang w:eastAsia="en-GB"/>
              </w:rPr>
              <w:t>-Type</w:t>
            </w:r>
            <w:r w:rsidRPr="004F2C0E">
              <w:rPr>
                <w:lang w:eastAsia="en-GB"/>
              </w:rPr>
              <w:t>, and carries information about the target cell identifier(s) and radio parameters relevant for the target radio access technology. NOTE 1.</w:t>
            </w:r>
          </w:p>
          <w:p w14:paraId="47E2B4EB" w14:textId="77777777" w:rsidR="00882D63" w:rsidRPr="004F2C0E" w:rsidRDefault="00882D63" w:rsidP="000F0EA2">
            <w:pPr>
              <w:pStyle w:val="TAL"/>
              <w:rPr>
                <w:lang w:eastAsia="en-GB"/>
              </w:rPr>
            </w:pPr>
          </w:p>
          <w:p w14:paraId="5F437F53" w14:textId="77777777" w:rsidR="00882D63" w:rsidRPr="004F2C0E" w:rsidRDefault="00882D63" w:rsidP="000F0EA2">
            <w:pPr>
              <w:pStyle w:val="TAL"/>
              <w:rPr>
                <w:lang w:eastAsia="en-GB"/>
              </w:rPr>
            </w:pPr>
            <w:r w:rsidRPr="004F2C0E">
              <w:rPr>
                <w:lang w:eastAsia="en-GB"/>
              </w:rPr>
              <w:t>A complete message is included, as specified in the other standard.</w:t>
            </w:r>
          </w:p>
        </w:tc>
      </w:tr>
    </w:tbl>
    <w:p w14:paraId="22FEC6DD" w14:textId="231FE2E8" w:rsidR="00882D63" w:rsidRDefault="00882D63" w:rsidP="00D062F0">
      <w:pPr>
        <w:overflowPunct/>
        <w:autoSpaceDE/>
        <w:autoSpaceDN/>
        <w:adjustRightInd/>
        <w:spacing w:after="0"/>
        <w:contextualSpacing/>
        <w:textAlignment w:val="auto"/>
        <w:rPr>
          <w:rFonts w:ascii="Arial" w:eastAsia="等线" w:hAnsi="Arial" w:cs="Arial"/>
          <w:lang w:eastAsia="zh-CN"/>
        </w:rPr>
      </w:pPr>
    </w:p>
    <w:p w14:paraId="195090DC" w14:textId="08422E89" w:rsidR="00882D63" w:rsidRDefault="00574554" w:rsidP="00BA189B">
      <w:pPr>
        <w:overflowPunct/>
        <w:autoSpaceDE/>
        <w:autoSpaceDN/>
        <w:adjustRightInd/>
        <w:contextualSpacing/>
        <w:textAlignment w:val="auto"/>
        <w:rPr>
          <w:bCs/>
          <w:sz w:val="22"/>
          <w:szCs w:val="22"/>
        </w:rPr>
      </w:pPr>
      <w:r>
        <w:rPr>
          <w:bCs/>
          <w:sz w:val="22"/>
          <w:szCs w:val="22"/>
        </w:rPr>
        <w:t xml:space="preserve">When supporting the intra-NR SHR triggers, RAN2 introduced the </w:t>
      </w:r>
      <w:proofErr w:type="spellStart"/>
      <w:r w:rsidRPr="00863A28">
        <w:rPr>
          <w:bCs/>
          <w:i/>
          <w:sz w:val="22"/>
          <w:szCs w:val="22"/>
        </w:rPr>
        <w:t>successHO</w:t>
      </w:r>
      <w:proofErr w:type="spellEnd"/>
      <w:r w:rsidRPr="00863A28">
        <w:rPr>
          <w:bCs/>
          <w:i/>
          <w:sz w:val="22"/>
          <w:szCs w:val="22"/>
        </w:rPr>
        <w:t>-config</w:t>
      </w:r>
      <w:r>
        <w:rPr>
          <w:bCs/>
          <w:sz w:val="22"/>
          <w:szCs w:val="22"/>
        </w:rPr>
        <w:t xml:space="preserve"> </w:t>
      </w:r>
      <w:r w:rsidR="00863A28">
        <w:rPr>
          <w:bCs/>
          <w:sz w:val="22"/>
          <w:szCs w:val="22"/>
        </w:rPr>
        <w:t xml:space="preserve">including T304 trigger and other triggers </w:t>
      </w:r>
      <w:r>
        <w:rPr>
          <w:bCs/>
          <w:sz w:val="22"/>
          <w:szCs w:val="22"/>
        </w:rPr>
        <w:t xml:space="preserve">in the </w:t>
      </w:r>
      <w:proofErr w:type="spellStart"/>
      <w:r w:rsidRPr="00863A28">
        <w:rPr>
          <w:bCs/>
          <w:i/>
          <w:sz w:val="22"/>
          <w:szCs w:val="22"/>
        </w:rPr>
        <w:t>otherConfig</w:t>
      </w:r>
      <w:proofErr w:type="spellEnd"/>
      <w:r>
        <w:rPr>
          <w:bCs/>
          <w:sz w:val="22"/>
          <w:szCs w:val="22"/>
        </w:rPr>
        <w:t xml:space="preserve"> included in the RRC Reconfiguration message. </w:t>
      </w:r>
      <w:r w:rsidR="00863A28">
        <w:rPr>
          <w:bCs/>
          <w:sz w:val="22"/>
          <w:szCs w:val="22"/>
        </w:rPr>
        <w:t>Technically speaking,</w:t>
      </w:r>
      <w:r w:rsidRPr="00574554">
        <w:rPr>
          <w:bCs/>
          <w:sz w:val="22"/>
          <w:szCs w:val="22"/>
        </w:rPr>
        <w:t xml:space="preserve"> the introduction of T304 trigger for inter-RAT HO from LTE to NR can be supported by existing NR RRC reconfiguration message and has no LTE impact.</w:t>
      </w:r>
    </w:p>
    <w:p w14:paraId="69E1D8E1" w14:textId="1056503A" w:rsidR="00FC5B46" w:rsidRDefault="005A4BAF" w:rsidP="00BA189B">
      <w:pPr>
        <w:overflowPunct/>
        <w:autoSpaceDE/>
        <w:autoSpaceDN/>
        <w:adjustRightInd/>
        <w:contextualSpacing/>
        <w:textAlignment w:val="auto"/>
        <w:rPr>
          <w:rFonts w:eastAsiaTheme="minorEastAsia"/>
          <w:bCs/>
          <w:sz w:val="22"/>
          <w:szCs w:val="22"/>
          <w:lang w:eastAsia="zh-CN"/>
        </w:rPr>
      </w:pPr>
      <w:r>
        <w:rPr>
          <w:rFonts w:eastAsiaTheme="minorEastAsia"/>
          <w:bCs/>
          <w:sz w:val="22"/>
          <w:szCs w:val="22"/>
          <w:lang w:eastAsia="zh-CN"/>
        </w:rPr>
        <w:t>For step</w:t>
      </w:r>
      <w:r w:rsidR="00FC5B46">
        <w:rPr>
          <w:rFonts w:eastAsiaTheme="minorEastAsia"/>
          <w:bCs/>
          <w:sz w:val="22"/>
          <w:szCs w:val="22"/>
          <w:lang w:eastAsia="zh-CN"/>
        </w:rPr>
        <w:t>s</w:t>
      </w:r>
      <w:r>
        <w:rPr>
          <w:rFonts w:eastAsiaTheme="minorEastAsia"/>
          <w:bCs/>
          <w:sz w:val="22"/>
          <w:szCs w:val="22"/>
          <w:lang w:eastAsia="zh-CN"/>
        </w:rPr>
        <w:t xml:space="preserve"> 2</w:t>
      </w:r>
      <w:r w:rsidR="00FC5B46">
        <w:rPr>
          <w:rFonts w:eastAsiaTheme="minorEastAsia"/>
          <w:bCs/>
          <w:sz w:val="22"/>
          <w:szCs w:val="22"/>
          <w:lang w:eastAsia="zh-CN"/>
        </w:rPr>
        <w:t>~4</w:t>
      </w:r>
      <w:r>
        <w:rPr>
          <w:rFonts w:eastAsiaTheme="minorEastAsia"/>
          <w:bCs/>
          <w:sz w:val="22"/>
          <w:szCs w:val="22"/>
          <w:lang w:eastAsia="zh-CN"/>
        </w:rPr>
        <w:t xml:space="preserve">, </w:t>
      </w:r>
      <w:r w:rsidR="00FC5B46">
        <w:rPr>
          <w:rFonts w:eastAsiaTheme="minorEastAsia"/>
          <w:bCs/>
          <w:sz w:val="22"/>
          <w:szCs w:val="22"/>
          <w:lang w:eastAsia="zh-CN"/>
        </w:rPr>
        <w:t xml:space="preserve">they are about the UE actions to perform the inter-RAT SHR configuration storage and inter-RAT SHR determination. </w:t>
      </w:r>
      <w:r>
        <w:rPr>
          <w:rFonts w:eastAsiaTheme="minorEastAsia"/>
          <w:bCs/>
          <w:sz w:val="22"/>
          <w:szCs w:val="22"/>
          <w:lang w:eastAsia="zh-CN"/>
        </w:rPr>
        <w:t xml:space="preserve">According to the descriptions of reception of </w:t>
      </w:r>
      <w:proofErr w:type="spellStart"/>
      <w:r w:rsidRPr="005A4BAF">
        <w:rPr>
          <w:rFonts w:eastAsiaTheme="minorEastAsia"/>
          <w:bCs/>
          <w:i/>
          <w:sz w:val="22"/>
          <w:szCs w:val="22"/>
          <w:lang w:eastAsia="zh-CN"/>
        </w:rPr>
        <w:t>MobilityFromEUTRACommand</w:t>
      </w:r>
      <w:proofErr w:type="spellEnd"/>
      <w:r>
        <w:rPr>
          <w:rFonts w:eastAsiaTheme="minorEastAsia"/>
          <w:bCs/>
          <w:sz w:val="22"/>
          <w:szCs w:val="22"/>
          <w:lang w:eastAsia="zh-CN"/>
        </w:rPr>
        <w:t xml:space="preserve"> message</w:t>
      </w:r>
      <w:r w:rsidR="00FD1198">
        <w:rPr>
          <w:rFonts w:eastAsiaTheme="minorEastAsia"/>
          <w:bCs/>
          <w:sz w:val="22"/>
          <w:szCs w:val="22"/>
          <w:lang w:eastAsia="zh-CN"/>
        </w:rPr>
        <w:t xml:space="preserve"> in TS36.331</w:t>
      </w:r>
      <w:r>
        <w:rPr>
          <w:rFonts w:eastAsiaTheme="minorEastAsia"/>
          <w:bCs/>
          <w:sz w:val="22"/>
          <w:szCs w:val="22"/>
          <w:lang w:eastAsia="zh-CN"/>
        </w:rPr>
        <w:t>, the UE behaviours will be described in TS38.331.</w:t>
      </w:r>
      <w:r w:rsidR="00FC5B46">
        <w:rPr>
          <w:rFonts w:eastAsiaTheme="minorEastAsia"/>
          <w:bCs/>
          <w:sz w:val="22"/>
          <w:szCs w:val="22"/>
          <w:lang w:eastAsia="zh-CN"/>
        </w:rPr>
        <w:t xml:space="preserve"> Correspondingly, the enhancements on UE actions will be captured in NR specification other than LTE.</w:t>
      </w:r>
    </w:p>
    <w:p w14:paraId="39174734" w14:textId="77777777" w:rsidR="005A4BAF" w:rsidRPr="004F2C0E" w:rsidRDefault="005A4BAF" w:rsidP="005A4BAF">
      <w:pPr>
        <w:pStyle w:val="B1"/>
      </w:pPr>
      <w:r w:rsidRPr="004F2C0E">
        <w:t>1&gt;</w:t>
      </w:r>
      <w:r w:rsidRPr="004F2C0E">
        <w:tab/>
        <w:t xml:space="preserve">if the </w:t>
      </w:r>
      <w:proofErr w:type="spellStart"/>
      <w:r w:rsidRPr="004F2C0E">
        <w:rPr>
          <w:i/>
        </w:rPr>
        <w:t>MobilityFromEUTRACommand</w:t>
      </w:r>
      <w:proofErr w:type="spellEnd"/>
      <w:r w:rsidRPr="004F2C0E">
        <w:t xml:space="preserve"> message includes the </w:t>
      </w:r>
      <w:r w:rsidRPr="004F2C0E">
        <w:rPr>
          <w:i/>
        </w:rPr>
        <w:t>purpose</w:t>
      </w:r>
      <w:r w:rsidRPr="004F2C0E">
        <w:t xml:space="preserve"> set to </w:t>
      </w:r>
      <w:r w:rsidRPr="004F2C0E">
        <w:rPr>
          <w:i/>
        </w:rPr>
        <w:t>handover</w:t>
      </w:r>
      <w:r w:rsidRPr="004F2C0E">
        <w:t>:</w:t>
      </w:r>
    </w:p>
    <w:p w14:paraId="50224391" w14:textId="5F322618" w:rsidR="005A4BAF" w:rsidRPr="005A4BAF" w:rsidRDefault="005A4BAF" w:rsidP="00D062F0">
      <w:pPr>
        <w:overflowPunct/>
        <w:autoSpaceDE/>
        <w:autoSpaceDN/>
        <w:adjustRightInd/>
        <w:spacing w:after="0"/>
        <w:contextualSpacing/>
        <w:textAlignment w:val="auto"/>
        <w:rPr>
          <w:rFonts w:eastAsiaTheme="minorEastAsia"/>
          <w:bCs/>
          <w:i/>
          <w:color w:val="FF0000"/>
          <w:sz w:val="22"/>
          <w:szCs w:val="22"/>
          <w:lang w:eastAsia="zh-CN"/>
        </w:rPr>
      </w:pPr>
      <w:r w:rsidRPr="005A4BAF">
        <w:rPr>
          <w:rFonts w:eastAsiaTheme="minorEastAsia" w:hint="eastAsia"/>
          <w:bCs/>
          <w:i/>
          <w:color w:val="FF0000"/>
          <w:sz w:val="22"/>
          <w:szCs w:val="22"/>
          <w:highlight w:val="yellow"/>
          <w:lang w:eastAsia="zh-CN"/>
        </w:rPr>
        <w:t>[</w:t>
      </w:r>
      <w:r w:rsidRPr="005A4BAF">
        <w:rPr>
          <w:rFonts w:eastAsiaTheme="minorEastAsia"/>
          <w:bCs/>
          <w:i/>
          <w:color w:val="FF0000"/>
          <w:sz w:val="22"/>
          <w:szCs w:val="22"/>
          <w:highlight w:val="yellow"/>
          <w:lang w:eastAsia="zh-CN"/>
        </w:rPr>
        <w:t>partially omitted]</w:t>
      </w:r>
    </w:p>
    <w:p w14:paraId="2807AA78" w14:textId="77777777" w:rsidR="005A4BAF" w:rsidRPr="004F2C0E" w:rsidRDefault="005A4BAF" w:rsidP="005A4BAF">
      <w:pPr>
        <w:pStyle w:val="B2"/>
      </w:pPr>
      <w:r w:rsidRPr="004F2C0E">
        <w:t>2&gt;</w:t>
      </w:r>
      <w:r w:rsidRPr="004F2C0E">
        <w:tab/>
        <w:t xml:space="preserve">else if the </w:t>
      </w:r>
      <w:proofErr w:type="spellStart"/>
      <w:r w:rsidRPr="004F2C0E">
        <w:rPr>
          <w:i/>
        </w:rPr>
        <w:t>targetRAT</w:t>
      </w:r>
      <w:proofErr w:type="spellEnd"/>
      <w:r w:rsidRPr="004F2C0E">
        <w:rPr>
          <w:i/>
        </w:rPr>
        <w:t>-Type</w:t>
      </w:r>
      <w:r w:rsidRPr="004F2C0E">
        <w:t xml:space="preserve"> is set to </w:t>
      </w:r>
      <w:r w:rsidRPr="004F2C0E">
        <w:rPr>
          <w:i/>
        </w:rPr>
        <w:t>nr</w:t>
      </w:r>
      <w:r w:rsidRPr="004F2C0E">
        <w:t>:</w:t>
      </w:r>
    </w:p>
    <w:p w14:paraId="49238EBE" w14:textId="77777777" w:rsidR="005A4BAF" w:rsidRPr="004F2C0E" w:rsidRDefault="005A4BAF" w:rsidP="005A4BAF">
      <w:pPr>
        <w:pStyle w:val="B3"/>
      </w:pPr>
      <w:r w:rsidRPr="004F2C0E">
        <w:t>3&gt;</w:t>
      </w:r>
      <w:r w:rsidRPr="004F2C0E">
        <w:tab/>
        <w:t>consider inter-RAT mobility as initiated towards NR;</w:t>
      </w:r>
    </w:p>
    <w:p w14:paraId="7427DDFF" w14:textId="77777777" w:rsidR="005A4BAF" w:rsidRPr="004F2C0E" w:rsidRDefault="005A4BAF" w:rsidP="005A4BAF">
      <w:pPr>
        <w:pStyle w:val="B3"/>
      </w:pPr>
      <w:r w:rsidRPr="004F2C0E">
        <w:t>3&gt;</w:t>
      </w:r>
      <w:r w:rsidRPr="004F2C0E">
        <w:tab/>
        <w:t>access the target cell indicated in the inter-RAT message in accordance with the specifications in TS 38.331 [82];</w:t>
      </w:r>
    </w:p>
    <w:p w14:paraId="3EE7E146" w14:textId="19E3372E" w:rsidR="00EE407C" w:rsidRDefault="00EE407C" w:rsidP="00FC5B46">
      <w:pPr>
        <w:overflowPunct/>
        <w:autoSpaceDE/>
        <w:autoSpaceDN/>
        <w:adjustRightInd/>
        <w:contextualSpacing/>
        <w:textAlignment w:val="auto"/>
        <w:rPr>
          <w:rFonts w:eastAsiaTheme="minorEastAsia"/>
          <w:b/>
          <w:bCs/>
          <w:sz w:val="22"/>
          <w:szCs w:val="22"/>
          <w:lang w:eastAsia="zh-CN"/>
        </w:rPr>
      </w:pPr>
    </w:p>
    <w:p w14:paraId="4F34F7BC" w14:textId="77777777" w:rsidR="00BA189B" w:rsidRDefault="00BA189B" w:rsidP="00BA189B">
      <w:pPr>
        <w:overflowPunct/>
        <w:autoSpaceDE/>
        <w:autoSpaceDN/>
        <w:adjustRightInd/>
        <w:contextualSpacing/>
        <w:textAlignment w:val="auto"/>
        <w:rPr>
          <w:bCs/>
          <w:sz w:val="22"/>
          <w:szCs w:val="22"/>
        </w:rPr>
      </w:pPr>
      <w:r>
        <w:rPr>
          <w:rFonts w:eastAsiaTheme="minorEastAsia"/>
          <w:bCs/>
          <w:sz w:val="22"/>
          <w:szCs w:val="22"/>
          <w:lang w:eastAsia="zh-CN"/>
        </w:rPr>
        <w:lastRenderedPageBreak/>
        <w:t xml:space="preserve">But it is noticed that in intra-NR SHR, the explicit capability indicator to support intra-NR SHR was introduced as showed below: </w:t>
      </w:r>
    </w:p>
    <w:p w14:paraId="3E10C33C" w14:textId="77777777" w:rsidR="00BA189B" w:rsidRPr="00BA189B" w:rsidRDefault="00BA189B" w:rsidP="00BA1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189B">
        <w:rPr>
          <w:rFonts w:ascii="Courier New" w:hAnsi="Courier New"/>
          <w:noProof/>
          <w:sz w:val="16"/>
          <w:lang w:eastAsia="en-GB"/>
        </w:rPr>
        <w:t xml:space="preserve">SON-Parameters-r16 ::= </w:t>
      </w:r>
      <w:r w:rsidRPr="00BA189B">
        <w:rPr>
          <w:rFonts w:ascii="Courier New" w:hAnsi="Courier New"/>
          <w:noProof/>
          <w:color w:val="993366"/>
          <w:sz w:val="16"/>
          <w:lang w:eastAsia="en-GB"/>
        </w:rPr>
        <w:t>SEQUENCE</w:t>
      </w:r>
      <w:r w:rsidRPr="00BA189B">
        <w:rPr>
          <w:rFonts w:ascii="Courier New" w:hAnsi="Courier New"/>
          <w:noProof/>
          <w:sz w:val="16"/>
          <w:lang w:eastAsia="en-GB"/>
        </w:rPr>
        <w:t xml:space="preserve"> {</w:t>
      </w:r>
    </w:p>
    <w:p w14:paraId="241EA9C5" w14:textId="77777777" w:rsidR="00BA189B" w:rsidRPr="00BA189B" w:rsidRDefault="00BA189B" w:rsidP="00BA1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189B">
        <w:rPr>
          <w:rFonts w:ascii="Courier New" w:hAnsi="Courier New"/>
          <w:noProof/>
          <w:sz w:val="16"/>
          <w:lang w:eastAsia="en-GB"/>
        </w:rPr>
        <w:t xml:space="preserve">    </w:t>
      </w:r>
      <w:r w:rsidRPr="00BA189B">
        <w:rPr>
          <w:rFonts w:ascii="Courier New" w:eastAsia="Batang" w:hAnsi="Courier New"/>
          <w:noProof/>
          <w:sz w:val="16"/>
          <w:lang w:eastAsia="en-GB"/>
        </w:rPr>
        <w:t>rach-Report-r16</w:t>
      </w:r>
      <w:r w:rsidRPr="00BA189B">
        <w:rPr>
          <w:rFonts w:ascii="Courier New" w:hAnsi="Courier New"/>
          <w:noProof/>
          <w:sz w:val="16"/>
          <w:lang w:eastAsia="en-GB"/>
        </w:rPr>
        <w:t xml:space="preserve">        </w:t>
      </w:r>
      <w:r w:rsidRPr="00BA189B">
        <w:rPr>
          <w:rFonts w:ascii="Courier New" w:eastAsia="Batang" w:hAnsi="Courier New"/>
          <w:noProof/>
          <w:color w:val="993366"/>
          <w:sz w:val="16"/>
          <w:lang w:eastAsia="en-GB"/>
        </w:rPr>
        <w:t>ENUMERATED</w:t>
      </w:r>
      <w:r w:rsidRPr="00BA189B">
        <w:rPr>
          <w:rFonts w:ascii="Courier New" w:eastAsia="Batang" w:hAnsi="Courier New"/>
          <w:noProof/>
          <w:sz w:val="16"/>
          <w:lang w:eastAsia="en-GB"/>
        </w:rPr>
        <w:t xml:space="preserve"> {supported}</w:t>
      </w:r>
      <w:r w:rsidRPr="00BA189B">
        <w:rPr>
          <w:rFonts w:ascii="Courier New" w:hAnsi="Courier New"/>
          <w:noProof/>
          <w:sz w:val="16"/>
          <w:lang w:eastAsia="en-GB"/>
        </w:rPr>
        <w:t xml:space="preserve">    </w:t>
      </w:r>
      <w:r w:rsidRPr="00BA189B">
        <w:rPr>
          <w:rFonts w:ascii="Courier New" w:eastAsia="Batang" w:hAnsi="Courier New"/>
          <w:noProof/>
          <w:color w:val="993366"/>
          <w:sz w:val="16"/>
          <w:lang w:eastAsia="en-GB"/>
        </w:rPr>
        <w:t>OPTIONAL</w:t>
      </w:r>
      <w:r w:rsidRPr="00BA189B">
        <w:rPr>
          <w:rFonts w:ascii="Courier New" w:eastAsia="Batang" w:hAnsi="Courier New"/>
          <w:noProof/>
          <w:sz w:val="16"/>
          <w:lang w:eastAsia="en-GB"/>
        </w:rPr>
        <w:t>,</w:t>
      </w:r>
    </w:p>
    <w:p w14:paraId="47639D4B" w14:textId="77777777" w:rsidR="00BA189B" w:rsidRPr="00BA189B" w:rsidRDefault="00BA189B" w:rsidP="00BA1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189B">
        <w:rPr>
          <w:rFonts w:ascii="Courier New" w:hAnsi="Courier New"/>
          <w:noProof/>
          <w:sz w:val="16"/>
          <w:lang w:eastAsia="en-GB"/>
        </w:rPr>
        <w:t xml:space="preserve">    ...,</w:t>
      </w:r>
    </w:p>
    <w:p w14:paraId="53961EF6" w14:textId="77777777" w:rsidR="00BA189B" w:rsidRPr="00BA189B" w:rsidRDefault="00BA189B" w:rsidP="00BA1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189B">
        <w:rPr>
          <w:rFonts w:ascii="Courier New" w:hAnsi="Courier New"/>
          <w:noProof/>
          <w:sz w:val="16"/>
          <w:lang w:eastAsia="en-GB"/>
        </w:rPr>
        <w:t xml:space="preserve">    [[</w:t>
      </w:r>
    </w:p>
    <w:p w14:paraId="412E9F9B" w14:textId="77777777" w:rsidR="00BA189B" w:rsidRPr="00BA189B" w:rsidRDefault="00BA189B" w:rsidP="00BA1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189B">
        <w:rPr>
          <w:rFonts w:ascii="Courier New" w:hAnsi="Courier New"/>
          <w:noProof/>
          <w:sz w:val="16"/>
          <w:lang w:eastAsia="en-GB"/>
        </w:rPr>
        <w:t xml:space="preserve">    rlfReportCHO-r17       </w:t>
      </w:r>
      <w:r w:rsidRPr="00BA189B">
        <w:rPr>
          <w:rFonts w:ascii="Courier New" w:hAnsi="Courier New"/>
          <w:noProof/>
          <w:color w:val="993366"/>
          <w:sz w:val="16"/>
          <w:lang w:eastAsia="en-GB"/>
        </w:rPr>
        <w:t>ENUMERATED</w:t>
      </w:r>
      <w:r w:rsidRPr="00BA189B">
        <w:rPr>
          <w:rFonts w:ascii="Courier New" w:hAnsi="Courier New"/>
          <w:noProof/>
          <w:sz w:val="16"/>
          <w:lang w:eastAsia="en-GB"/>
        </w:rPr>
        <w:t xml:space="preserve"> {supported}    </w:t>
      </w:r>
      <w:r w:rsidRPr="00BA189B">
        <w:rPr>
          <w:rFonts w:ascii="Courier New" w:hAnsi="Courier New"/>
          <w:noProof/>
          <w:color w:val="993366"/>
          <w:sz w:val="16"/>
          <w:lang w:eastAsia="en-GB"/>
        </w:rPr>
        <w:t>OPTIONAL</w:t>
      </w:r>
      <w:r w:rsidRPr="00BA189B">
        <w:rPr>
          <w:rFonts w:ascii="Courier New" w:hAnsi="Courier New"/>
          <w:noProof/>
          <w:sz w:val="16"/>
          <w:lang w:eastAsia="en-GB"/>
        </w:rPr>
        <w:t>,</w:t>
      </w:r>
    </w:p>
    <w:p w14:paraId="34ADC7CA" w14:textId="77777777" w:rsidR="00BA189B" w:rsidRPr="00BA189B" w:rsidRDefault="00BA189B" w:rsidP="00BA1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189B">
        <w:rPr>
          <w:rFonts w:ascii="Courier New" w:hAnsi="Courier New"/>
          <w:noProof/>
          <w:sz w:val="16"/>
          <w:lang w:eastAsia="en-GB"/>
        </w:rPr>
        <w:t xml:space="preserve">    rlfReportDAPS-r17      </w:t>
      </w:r>
      <w:r w:rsidRPr="00BA189B">
        <w:rPr>
          <w:rFonts w:ascii="Courier New" w:hAnsi="Courier New"/>
          <w:noProof/>
          <w:color w:val="993366"/>
          <w:sz w:val="16"/>
          <w:lang w:eastAsia="en-GB"/>
        </w:rPr>
        <w:t>ENUMERATED</w:t>
      </w:r>
      <w:r w:rsidRPr="00BA189B">
        <w:rPr>
          <w:rFonts w:ascii="Courier New" w:hAnsi="Courier New"/>
          <w:noProof/>
          <w:sz w:val="16"/>
          <w:lang w:eastAsia="en-GB"/>
        </w:rPr>
        <w:t xml:space="preserve"> {supported}    </w:t>
      </w:r>
      <w:r w:rsidRPr="00BA189B">
        <w:rPr>
          <w:rFonts w:ascii="Courier New" w:hAnsi="Courier New"/>
          <w:noProof/>
          <w:color w:val="993366"/>
          <w:sz w:val="16"/>
          <w:lang w:eastAsia="en-GB"/>
        </w:rPr>
        <w:t>OPTIONAL</w:t>
      </w:r>
      <w:r w:rsidRPr="00BA189B">
        <w:rPr>
          <w:rFonts w:ascii="Courier New" w:hAnsi="Courier New"/>
          <w:noProof/>
          <w:sz w:val="16"/>
          <w:lang w:eastAsia="en-GB"/>
        </w:rPr>
        <w:t>,</w:t>
      </w:r>
    </w:p>
    <w:p w14:paraId="09D658FE" w14:textId="77777777" w:rsidR="00BA189B" w:rsidRPr="00BA189B" w:rsidRDefault="00BA189B" w:rsidP="00BA1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189B">
        <w:rPr>
          <w:rFonts w:ascii="Courier New" w:hAnsi="Courier New"/>
          <w:noProof/>
          <w:sz w:val="16"/>
          <w:lang w:eastAsia="en-GB"/>
        </w:rPr>
        <w:t xml:space="preserve">    </w:t>
      </w:r>
      <w:r w:rsidRPr="00BA189B">
        <w:rPr>
          <w:rFonts w:ascii="Courier New" w:hAnsi="Courier New"/>
          <w:noProof/>
          <w:sz w:val="16"/>
          <w:highlight w:val="yellow"/>
          <w:lang w:eastAsia="en-GB"/>
        </w:rPr>
        <w:t xml:space="preserve">success-HO-Report-r17  </w:t>
      </w:r>
      <w:r w:rsidRPr="00BA189B">
        <w:rPr>
          <w:rFonts w:ascii="Courier New" w:hAnsi="Courier New"/>
          <w:noProof/>
          <w:color w:val="993366"/>
          <w:sz w:val="16"/>
          <w:highlight w:val="yellow"/>
          <w:lang w:eastAsia="en-GB"/>
        </w:rPr>
        <w:t>ENUMERATED</w:t>
      </w:r>
      <w:r w:rsidRPr="00BA189B">
        <w:rPr>
          <w:rFonts w:ascii="Courier New" w:hAnsi="Courier New"/>
          <w:noProof/>
          <w:sz w:val="16"/>
          <w:highlight w:val="yellow"/>
          <w:lang w:eastAsia="en-GB"/>
        </w:rPr>
        <w:t xml:space="preserve"> {supported}    </w:t>
      </w:r>
      <w:r w:rsidRPr="00BA189B">
        <w:rPr>
          <w:rFonts w:ascii="Courier New" w:hAnsi="Courier New"/>
          <w:noProof/>
          <w:color w:val="993366"/>
          <w:sz w:val="16"/>
          <w:highlight w:val="yellow"/>
          <w:lang w:eastAsia="en-GB"/>
        </w:rPr>
        <w:t>OPTIONAL</w:t>
      </w:r>
      <w:r w:rsidRPr="00BA189B">
        <w:rPr>
          <w:rFonts w:ascii="Courier New" w:hAnsi="Courier New"/>
          <w:noProof/>
          <w:sz w:val="16"/>
          <w:highlight w:val="yellow"/>
          <w:lang w:eastAsia="en-GB"/>
        </w:rPr>
        <w:t>,</w:t>
      </w:r>
    </w:p>
    <w:p w14:paraId="7F20BC1F" w14:textId="77777777" w:rsidR="00BA189B" w:rsidRPr="00BA189B" w:rsidRDefault="00BA189B" w:rsidP="00BA1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189B">
        <w:rPr>
          <w:rFonts w:ascii="Courier New" w:hAnsi="Courier New"/>
          <w:noProof/>
          <w:sz w:val="16"/>
          <w:lang w:eastAsia="en-GB"/>
        </w:rPr>
        <w:t xml:space="preserve">    twoStepRACH-Report-r17 </w:t>
      </w:r>
      <w:r w:rsidRPr="00BA189B">
        <w:rPr>
          <w:rFonts w:ascii="Courier New" w:hAnsi="Courier New"/>
          <w:noProof/>
          <w:color w:val="993366"/>
          <w:sz w:val="16"/>
          <w:lang w:eastAsia="en-GB"/>
        </w:rPr>
        <w:t>ENUMERATED</w:t>
      </w:r>
      <w:r w:rsidRPr="00BA189B">
        <w:rPr>
          <w:rFonts w:ascii="Courier New" w:hAnsi="Courier New"/>
          <w:noProof/>
          <w:sz w:val="16"/>
          <w:lang w:eastAsia="en-GB"/>
        </w:rPr>
        <w:t xml:space="preserve"> {supported}    </w:t>
      </w:r>
      <w:r w:rsidRPr="00BA189B">
        <w:rPr>
          <w:rFonts w:ascii="Courier New" w:hAnsi="Courier New"/>
          <w:noProof/>
          <w:color w:val="993366"/>
          <w:sz w:val="16"/>
          <w:lang w:eastAsia="en-GB"/>
        </w:rPr>
        <w:t>OPTIONAL</w:t>
      </w:r>
      <w:r w:rsidRPr="00BA189B">
        <w:rPr>
          <w:rFonts w:ascii="Courier New" w:hAnsi="Courier New"/>
          <w:noProof/>
          <w:sz w:val="16"/>
          <w:lang w:eastAsia="en-GB"/>
        </w:rPr>
        <w:t>,</w:t>
      </w:r>
    </w:p>
    <w:p w14:paraId="25DDE5C7" w14:textId="77777777" w:rsidR="00BA189B" w:rsidRPr="00BA189B" w:rsidRDefault="00BA189B" w:rsidP="00BA1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189B">
        <w:rPr>
          <w:rFonts w:ascii="Courier New" w:hAnsi="Courier New"/>
          <w:noProof/>
          <w:sz w:val="16"/>
          <w:lang w:eastAsia="en-GB"/>
        </w:rPr>
        <w:t xml:space="preserve">    pscell-MHI-Report-r17  </w:t>
      </w:r>
      <w:r w:rsidRPr="00BA189B">
        <w:rPr>
          <w:rFonts w:ascii="Courier New" w:hAnsi="Courier New"/>
          <w:noProof/>
          <w:color w:val="993366"/>
          <w:sz w:val="16"/>
          <w:lang w:eastAsia="en-GB"/>
        </w:rPr>
        <w:t>ENUMERATED</w:t>
      </w:r>
      <w:r w:rsidRPr="00BA189B">
        <w:rPr>
          <w:rFonts w:ascii="Courier New" w:hAnsi="Courier New"/>
          <w:noProof/>
          <w:sz w:val="16"/>
          <w:lang w:eastAsia="en-GB"/>
        </w:rPr>
        <w:t xml:space="preserve"> {supported}    </w:t>
      </w:r>
      <w:r w:rsidRPr="00BA189B">
        <w:rPr>
          <w:rFonts w:ascii="Courier New" w:hAnsi="Courier New"/>
          <w:noProof/>
          <w:color w:val="993366"/>
          <w:sz w:val="16"/>
          <w:lang w:eastAsia="en-GB"/>
        </w:rPr>
        <w:t>OPTIONAL</w:t>
      </w:r>
      <w:r w:rsidRPr="00BA189B">
        <w:rPr>
          <w:rFonts w:ascii="Courier New" w:hAnsi="Courier New"/>
          <w:noProof/>
          <w:sz w:val="16"/>
          <w:lang w:eastAsia="en-GB"/>
        </w:rPr>
        <w:t>,</w:t>
      </w:r>
    </w:p>
    <w:p w14:paraId="4CC4C827" w14:textId="77777777" w:rsidR="00BA189B" w:rsidRPr="00BA189B" w:rsidRDefault="00BA189B" w:rsidP="00BA1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189B">
        <w:rPr>
          <w:rFonts w:ascii="Courier New" w:hAnsi="Courier New"/>
          <w:noProof/>
          <w:sz w:val="16"/>
          <w:lang w:eastAsia="en-GB"/>
        </w:rPr>
        <w:t xml:space="preserve">    onDemandSI-Report-r17  </w:t>
      </w:r>
      <w:r w:rsidRPr="00BA189B">
        <w:rPr>
          <w:rFonts w:ascii="Courier New" w:hAnsi="Courier New"/>
          <w:noProof/>
          <w:color w:val="993366"/>
          <w:sz w:val="16"/>
          <w:lang w:eastAsia="en-GB"/>
        </w:rPr>
        <w:t>ENUMERATED</w:t>
      </w:r>
      <w:r w:rsidRPr="00BA189B">
        <w:rPr>
          <w:rFonts w:ascii="Courier New" w:hAnsi="Courier New"/>
          <w:noProof/>
          <w:sz w:val="16"/>
          <w:lang w:eastAsia="en-GB"/>
        </w:rPr>
        <w:t xml:space="preserve"> {supported}    </w:t>
      </w:r>
      <w:r w:rsidRPr="00BA189B">
        <w:rPr>
          <w:rFonts w:ascii="Courier New" w:hAnsi="Courier New"/>
          <w:noProof/>
          <w:color w:val="993366"/>
          <w:sz w:val="16"/>
          <w:lang w:eastAsia="en-GB"/>
        </w:rPr>
        <w:t>OPTIONAL</w:t>
      </w:r>
    </w:p>
    <w:p w14:paraId="343F573C" w14:textId="77777777" w:rsidR="00BA189B" w:rsidRPr="00BA189B" w:rsidRDefault="00BA189B" w:rsidP="00BA1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189B">
        <w:rPr>
          <w:rFonts w:ascii="Courier New" w:hAnsi="Courier New"/>
          <w:noProof/>
          <w:sz w:val="16"/>
          <w:lang w:eastAsia="en-GB"/>
        </w:rPr>
        <w:t xml:space="preserve">    ]]</w:t>
      </w:r>
    </w:p>
    <w:p w14:paraId="7D02752E" w14:textId="77777777" w:rsidR="00BA189B" w:rsidRPr="00BA189B" w:rsidRDefault="00BA189B" w:rsidP="00BA1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189B">
        <w:rPr>
          <w:rFonts w:ascii="Courier New" w:hAnsi="Courier New"/>
          <w:noProof/>
          <w:sz w:val="16"/>
          <w:lang w:eastAsia="en-GB"/>
        </w:rPr>
        <w:t>}</w:t>
      </w:r>
    </w:p>
    <w:p w14:paraId="6256647D" w14:textId="77777777" w:rsidR="00BA189B" w:rsidRDefault="00BA189B" w:rsidP="00BA189B">
      <w:pPr>
        <w:overflowPunct/>
        <w:autoSpaceDE/>
        <w:autoSpaceDN/>
        <w:adjustRightInd/>
        <w:spacing w:before="240"/>
        <w:contextualSpacing/>
        <w:textAlignment w:val="auto"/>
        <w:rPr>
          <w:bCs/>
          <w:sz w:val="22"/>
          <w:szCs w:val="22"/>
        </w:rPr>
      </w:pPr>
    </w:p>
    <w:p w14:paraId="2759F624" w14:textId="77777777" w:rsidR="00BA189B" w:rsidRPr="00BA189B" w:rsidRDefault="00BA189B" w:rsidP="00BA189B">
      <w:pPr>
        <w:overflowPunct/>
        <w:autoSpaceDE/>
        <w:autoSpaceDN/>
        <w:adjustRightInd/>
        <w:spacing w:before="240"/>
        <w:contextualSpacing/>
        <w:textAlignment w:val="auto"/>
        <w:rPr>
          <w:rFonts w:eastAsiaTheme="minorEastAsia"/>
          <w:bCs/>
          <w:sz w:val="22"/>
          <w:szCs w:val="22"/>
          <w:lang w:eastAsia="zh-CN"/>
        </w:rPr>
      </w:pPr>
      <w:r>
        <w:rPr>
          <w:rFonts w:eastAsiaTheme="minorEastAsia"/>
          <w:bCs/>
          <w:sz w:val="22"/>
          <w:szCs w:val="22"/>
          <w:lang w:eastAsia="zh-CN"/>
        </w:rPr>
        <w:t>With the similar principle, it is believed that the explicit capability indicator to support inter-RAT SHR should be introduced and reported from UE to network. This will have impact on TS36.331. In addition, the definition of such capability should be captured into the capability specification TS36.306.</w:t>
      </w:r>
    </w:p>
    <w:p w14:paraId="2FD588FE" w14:textId="43F04140" w:rsidR="00BA189B" w:rsidRDefault="00BA189B" w:rsidP="00BA189B">
      <w:pPr>
        <w:overflowPunct/>
        <w:autoSpaceDE/>
        <w:autoSpaceDN/>
        <w:adjustRightInd/>
        <w:spacing w:before="240"/>
        <w:contextualSpacing/>
        <w:textAlignment w:val="auto"/>
        <w:rPr>
          <w:rFonts w:eastAsiaTheme="minorEastAsia"/>
          <w:bCs/>
          <w:sz w:val="22"/>
          <w:szCs w:val="22"/>
          <w:lang w:eastAsia="zh-CN"/>
        </w:rPr>
      </w:pPr>
      <w:r>
        <w:rPr>
          <w:rFonts w:eastAsiaTheme="minorEastAsia"/>
          <w:bCs/>
          <w:sz w:val="22"/>
          <w:szCs w:val="22"/>
          <w:lang w:eastAsia="zh-CN"/>
        </w:rPr>
        <w:t>Consequently, based on the analysis mentioned above, to support the inter-RAT SHR from LTE to NR with only T304 trigger, there are small LTE impacts from RAN2 point of view.</w:t>
      </w:r>
    </w:p>
    <w:p w14:paraId="73040672" w14:textId="77777777" w:rsidR="00C851B7" w:rsidRDefault="00C851B7" w:rsidP="00BA189B">
      <w:pPr>
        <w:overflowPunct/>
        <w:autoSpaceDE/>
        <w:autoSpaceDN/>
        <w:adjustRightInd/>
        <w:spacing w:before="240"/>
        <w:contextualSpacing/>
        <w:textAlignment w:val="auto"/>
        <w:rPr>
          <w:rFonts w:eastAsiaTheme="minorEastAsia"/>
          <w:bCs/>
          <w:sz w:val="22"/>
          <w:szCs w:val="22"/>
          <w:lang w:eastAsia="zh-CN"/>
        </w:rPr>
      </w:pPr>
    </w:p>
    <w:p w14:paraId="0F10952E" w14:textId="0970378C" w:rsidR="00BA189B" w:rsidRPr="00BA189B" w:rsidRDefault="00BA189B" w:rsidP="00BA189B">
      <w:pPr>
        <w:overflowPunct/>
        <w:autoSpaceDE/>
        <w:autoSpaceDN/>
        <w:adjustRightInd/>
        <w:spacing w:before="240"/>
        <w:contextualSpacing/>
        <w:textAlignment w:val="auto"/>
        <w:rPr>
          <w:b/>
          <w:bCs/>
          <w:sz w:val="22"/>
          <w:szCs w:val="22"/>
        </w:rPr>
      </w:pPr>
      <w:r w:rsidRPr="00BA189B">
        <w:rPr>
          <w:b/>
          <w:bCs/>
          <w:sz w:val="22"/>
          <w:szCs w:val="22"/>
        </w:rPr>
        <w:t>Observation 1: There are LTE impact</w:t>
      </w:r>
      <w:r w:rsidR="008D0EF2">
        <w:rPr>
          <w:b/>
          <w:bCs/>
          <w:sz w:val="22"/>
          <w:szCs w:val="22"/>
        </w:rPr>
        <w:t>s</w:t>
      </w:r>
      <w:r w:rsidRPr="00BA189B">
        <w:rPr>
          <w:b/>
          <w:bCs/>
          <w:sz w:val="22"/>
          <w:szCs w:val="22"/>
        </w:rPr>
        <w:t xml:space="preserve"> on UE capability scheme, including:</w:t>
      </w:r>
    </w:p>
    <w:p w14:paraId="0A37AFD3" w14:textId="77777777" w:rsidR="00BA189B" w:rsidRPr="00BA189B" w:rsidRDefault="00BA189B" w:rsidP="00BA189B">
      <w:pPr>
        <w:pStyle w:val="aff1"/>
        <w:numPr>
          <w:ilvl w:val="0"/>
          <w:numId w:val="15"/>
        </w:numPr>
        <w:overflowPunct/>
        <w:autoSpaceDE/>
        <w:autoSpaceDN/>
        <w:adjustRightInd/>
        <w:ind w:firstLineChars="0"/>
        <w:contextualSpacing/>
        <w:textAlignment w:val="auto"/>
        <w:rPr>
          <w:rFonts w:eastAsiaTheme="minorEastAsia"/>
          <w:b/>
          <w:bCs/>
          <w:sz w:val="22"/>
          <w:szCs w:val="22"/>
          <w:lang w:eastAsia="zh-CN"/>
        </w:rPr>
      </w:pPr>
      <w:r w:rsidRPr="00BA189B">
        <w:rPr>
          <w:rFonts w:eastAsiaTheme="minorEastAsia"/>
          <w:b/>
          <w:bCs/>
          <w:sz w:val="22"/>
          <w:szCs w:val="22"/>
          <w:lang w:eastAsia="zh-CN"/>
        </w:rPr>
        <w:t>Explicit UE capability indicator reported from UE to LTE network which impacts TS36.331</w:t>
      </w:r>
    </w:p>
    <w:p w14:paraId="1560E847" w14:textId="2233DB8F" w:rsidR="00BA189B" w:rsidRPr="00BA189B" w:rsidRDefault="00BA189B" w:rsidP="00BA189B">
      <w:pPr>
        <w:pStyle w:val="aff1"/>
        <w:numPr>
          <w:ilvl w:val="0"/>
          <w:numId w:val="15"/>
        </w:numPr>
        <w:overflowPunct/>
        <w:autoSpaceDE/>
        <w:autoSpaceDN/>
        <w:adjustRightInd/>
        <w:ind w:firstLineChars="0"/>
        <w:contextualSpacing/>
        <w:textAlignment w:val="auto"/>
        <w:rPr>
          <w:rFonts w:eastAsiaTheme="minorEastAsia"/>
          <w:b/>
          <w:bCs/>
          <w:sz w:val="22"/>
          <w:szCs w:val="22"/>
          <w:lang w:eastAsia="zh-CN"/>
        </w:rPr>
      </w:pPr>
      <w:r w:rsidRPr="00BA189B">
        <w:rPr>
          <w:rFonts w:eastAsiaTheme="minorEastAsia"/>
          <w:b/>
          <w:bCs/>
          <w:sz w:val="22"/>
          <w:szCs w:val="22"/>
          <w:lang w:eastAsia="zh-CN"/>
        </w:rPr>
        <w:t>Define the UE capability information in TS36.306</w:t>
      </w:r>
    </w:p>
    <w:p w14:paraId="4FB39586" w14:textId="60BA165D" w:rsidR="00574554" w:rsidRDefault="00E73CD4" w:rsidP="00D062F0">
      <w:pPr>
        <w:overflowPunct/>
        <w:autoSpaceDE/>
        <w:autoSpaceDN/>
        <w:adjustRightInd/>
        <w:spacing w:after="0"/>
        <w:contextualSpacing/>
        <w:textAlignment w:val="auto"/>
        <w:rPr>
          <w:rFonts w:eastAsiaTheme="minorEastAsia"/>
          <w:bCs/>
          <w:sz w:val="22"/>
          <w:szCs w:val="22"/>
          <w:lang w:eastAsia="zh-CN"/>
        </w:rPr>
      </w:pPr>
      <w:r w:rsidRPr="00EE407C">
        <w:rPr>
          <w:rFonts w:eastAsiaTheme="minorEastAsia" w:hint="eastAsia"/>
          <w:bCs/>
          <w:sz w:val="22"/>
          <w:szCs w:val="22"/>
          <w:lang w:eastAsia="zh-CN"/>
        </w:rPr>
        <w:t>B</w:t>
      </w:r>
      <w:r w:rsidRPr="00EE407C">
        <w:rPr>
          <w:rFonts w:eastAsiaTheme="minorEastAsia"/>
          <w:bCs/>
          <w:sz w:val="22"/>
          <w:szCs w:val="22"/>
          <w:lang w:eastAsia="zh-CN"/>
        </w:rPr>
        <w:t>esides, for th</w:t>
      </w:r>
      <w:r w:rsidR="00EE407C" w:rsidRPr="00EE407C">
        <w:rPr>
          <w:rFonts w:eastAsiaTheme="minorEastAsia"/>
          <w:bCs/>
          <w:sz w:val="22"/>
          <w:szCs w:val="22"/>
          <w:lang w:eastAsia="zh-CN"/>
        </w:rPr>
        <w:t>e information to be reported from the UE, it is noticed that the target NR cell identity for inter-RAT HO from LTE to NR can reuse the existing one. For source LTE cell identity, a new IE should be introduced into the existing SHR.</w:t>
      </w:r>
    </w:p>
    <w:p w14:paraId="44C22DBC" w14:textId="341913BD" w:rsidR="00D062F0" w:rsidRPr="00D062F0" w:rsidRDefault="00D062F0" w:rsidP="00D062F0">
      <w:pPr>
        <w:overflowPunct/>
        <w:autoSpaceDE/>
        <w:autoSpaceDN/>
        <w:adjustRightInd/>
        <w:spacing w:after="0"/>
        <w:contextualSpacing/>
        <w:textAlignment w:val="auto"/>
        <w:rPr>
          <w:rFonts w:ascii="Arial" w:eastAsia="等线" w:hAnsi="Arial" w:cs="Arial"/>
          <w:i/>
        </w:rPr>
      </w:pPr>
      <w:r w:rsidRPr="00D062F0">
        <w:rPr>
          <w:rFonts w:ascii="Arial" w:eastAsia="等线" w:hAnsi="Arial" w:cs="Arial"/>
          <w:i/>
        </w:rPr>
        <w:t>In case the above scenario is also considered feasible for RAN2, RAN3 has identified that at least the following information is beneficial to be reported from the UE:</w:t>
      </w:r>
    </w:p>
    <w:p w14:paraId="6861564B" w14:textId="77777777" w:rsidR="00D062F0" w:rsidRPr="00D062F0" w:rsidRDefault="00D062F0" w:rsidP="00D062F0">
      <w:pPr>
        <w:numPr>
          <w:ilvl w:val="0"/>
          <w:numId w:val="12"/>
        </w:numPr>
        <w:contextualSpacing/>
        <w:rPr>
          <w:rFonts w:ascii="Arial" w:eastAsia="等线" w:hAnsi="Arial" w:cs="Arial"/>
          <w:i/>
        </w:rPr>
      </w:pPr>
      <w:r w:rsidRPr="00D062F0">
        <w:rPr>
          <w:rFonts w:ascii="Arial" w:eastAsia="等线" w:hAnsi="Arial" w:cs="Arial"/>
          <w:i/>
        </w:rPr>
        <w:t>Source LTE cell identity</w:t>
      </w:r>
    </w:p>
    <w:p w14:paraId="793862A5" w14:textId="310FAC09" w:rsidR="00D062F0" w:rsidRDefault="00D062F0" w:rsidP="00D062F0">
      <w:pPr>
        <w:numPr>
          <w:ilvl w:val="0"/>
          <w:numId w:val="12"/>
        </w:numPr>
        <w:contextualSpacing/>
        <w:rPr>
          <w:rFonts w:ascii="Arial" w:eastAsia="等线" w:hAnsi="Arial" w:cs="Arial"/>
          <w:i/>
        </w:rPr>
      </w:pPr>
      <w:r w:rsidRPr="00D062F0">
        <w:rPr>
          <w:rFonts w:ascii="Arial" w:eastAsia="等线" w:hAnsi="Arial" w:cs="Arial"/>
          <w:i/>
        </w:rPr>
        <w:t>Target NR cell identity</w:t>
      </w:r>
    </w:p>
    <w:p w14:paraId="41479542" w14:textId="77777777" w:rsidR="008D0EF2" w:rsidRPr="00D062F0" w:rsidRDefault="008D0EF2" w:rsidP="00D062F0">
      <w:pPr>
        <w:numPr>
          <w:ilvl w:val="0"/>
          <w:numId w:val="12"/>
        </w:numPr>
        <w:contextualSpacing/>
        <w:rPr>
          <w:rFonts w:ascii="Arial" w:eastAsia="等线" w:hAnsi="Arial" w:cs="Arial"/>
          <w:i/>
        </w:rPr>
      </w:pPr>
    </w:p>
    <w:p w14:paraId="2BAEE67B" w14:textId="4FB5C0AD" w:rsidR="00D062F0" w:rsidRPr="00C46EB4" w:rsidRDefault="00C46EB4" w:rsidP="00BA189B">
      <w:pPr>
        <w:overflowPunct/>
        <w:autoSpaceDE/>
        <w:autoSpaceDN/>
        <w:adjustRightInd/>
        <w:spacing w:before="240"/>
        <w:contextualSpacing/>
        <w:textAlignment w:val="auto"/>
        <w:rPr>
          <w:bCs/>
          <w:sz w:val="22"/>
          <w:szCs w:val="22"/>
        </w:rPr>
      </w:pPr>
      <w:r>
        <w:rPr>
          <w:rFonts w:eastAsiaTheme="minorEastAsia"/>
          <w:b/>
          <w:bCs/>
          <w:sz w:val="22"/>
          <w:szCs w:val="22"/>
          <w:lang w:eastAsia="zh-CN"/>
        </w:rPr>
        <w:t>Proposal</w:t>
      </w:r>
      <w:r w:rsidRPr="00E73CD4">
        <w:rPr>
          <w:rFonts w:eastAsiaTheme="minorEastAsia"/>
          <w:b/>
          <w:bCs/>
          <w:sz w:val="22"/>
          <w:szCs w:val="22"/>
          <w:lang w:eastAsia="zh-CN"/>
        </w:rPr>
        <w:t xml:space="preserve"> 1: To support inter-RAT SHR from LTE to NR, </w:t>
      </w:r>
      <w:r>
        <w:rPr>
          <w:rFonts w:eastAsiaTheme="minorEastAsia"/>
          <w:b/>
          <w:bCs/>
          <w:sz w:val="22"/>
          <w:szCs w:val="22"/>
          <w:lang w:eastAsia="zh-CN"/>
        </w:rPr>
        <w:t>a new source LTE cell information IE is introduced into the NR SHR.</w:t>
      </w:r>
    </w:p>
    <w:p w14:paraId="7D3AE4D8" w14:textId="020FFE0A" w:rsidR="00682BA6" w:rsidRPr="00C46EB4" w:rsidRDefault="00C46EB4" w:rsidP="0002244A">
      <w:pPr>
        <w:spacing w:before="240" w:after="120"/>
        <w:jc w:val="both"/>
        <w:rPr>
          <w:rFonts w:eastAsiaTheme="minorEastAsia"/>
          <w:sz w:val="22"/>
          <w:szCs w:val="22"/>
          <w:lang w:val="x-none" w:eastAsia="zh-CN"/>
        </w:rPr>
      </w:pPr>
      <w:r w:rsidRPr="00C46EB4">
        <w:rPr>
          <w:rFonts w:eastAsiaTheme="minorEastAsia"/>
          <w:lang w:val="x-none" w:eastAsia="zh-CN"/>
        </w:rPr>
        <w:t>With the above discussions in mind, we provide the draft reply LS to RAN3 in the Annex.</w:t>
      </w:r>
    </w:p>
    <w:p w14:paraId="1F88E8CB" w14:textId="77777777" w:rsidR="00877A98" w:rsidRPr="004C6910" w:rsidRDefault="00877A98" w:rsidP="009D4BC9">
      <w:pPr>
        <w:pStyle w:val="1"/>
        <w:rPr>
          <w:rFonts w:ascii="Times New Roman" w:eastAsia="宋体" w:hAnsi="Times New Roman"/>
          <w:sz w:val="32"/>
          <w:lang w:eastAsia="zh-CN"/>
        </w:rPr>
      </w:pPr>
      <w:r w:rsidRPr="004C6910">
        <w:rPr>
          <w:rFonts w:ascii="Times New Roman" w:eastAsia="宋体" w:hAnsi="Times New Roman"/>
          <w:sz w:val="32"/>
          <w:lang w:eastAsia="zh-CN"/>
        </w:rPr>
        <w:t>Conclusion</w:t>
      </w:r>
    </w:p>
    <w:p w14:paraId="4C2748AD" w14:textId="467EC8A0" w:rsidR="001C6EB7" w:rsidRPr="001E012A" w:rsidRDefault="001C6EB7" w:rsidP="00567982">
      <w:pPr>
        <w:rPr>
          <w:rFonts w:eastAsia="宋体"/>
          <w:lang w:eastAsia="zh-CN"/>
        </w:rPr>
      </w:pPr>
      <w:bookmarkStart w:id="1" w:name="OLE_LINK3"/>
      <w:r w:rsidRPr="001E012A">
        <w:rPr>
          <w:rFonts w:eastAsia="宋体"/>
          <w:lang w:eastAsia="zh-CN"/>
        </w:rPr>
        <w:t xml:space="preserve">For the </w:t>
      </w:r>
      <w:r w:rsidR="00374AF3">
        <w:rPr>
          <w:rFonts w:eastAsia="宋体"/>
          <w:lang w:eastAsia="zh-CN"/>
        </w:rPr>
        <w:t>assumptions of inter-RAT SHR from LTE to NR</w:t>
      </w:r>
      <w:r w:rsidRPr="001E012A">
        <w:rPr>
          <w:rFonts w:eastAsia="宋体"/>
          <w:lang w:eastAsia="zh-CN"/>
        </w:rPr>
        <w:t xml:space="preserve"> in the RAN3 LS R</w:t>
      </w:r>
      <w:r w:rsidR="00374AF3">
        <w:rPr>
          <w:rFonts w:eastAsia="宋体"/>
          <w:lang w:eastAsia="zh-CN"/>
        </w:rPr>
        <w:t>3-232140</w:t>
      </w:r>
      <w:r w:rsidR="00BB2067" w:rsidRPr="001E012A">
        <w:rPr>
          <w:rFonts w:eastAsia="宋体"/>
          <w:lang w:eastAsia="zh-CN"/>
        </w:rPr>
        <w:t xml:space="preserve">, we </w:t>
      </w:r>
      <w:r w:rsidR="00374AF3">
        <w:rPr>
          <w:rFonts w:eastAsia="宋体"/>
          <w:lang w:eastAsia="zh-CN"/>
        </w:rPr>
        <w:t xml:space="preserve">provided related analysis and </w:t>
      </w:r>
      <w:r w:rsidR="006C426F" w:rsidRPr="001E012A">
        <w:rPr>
          <w:rFonts w:eastAsia="宋体"/>
          <w:lang w:eastAsia="zh-CN"/>
        </w:rPr>
        <w:t>concluded</w:t>
      </w:r>
      <w:r w:rsidR="00374AF3">
        <w:rPr>
          <w:rFonts w:eastAsia="宋体"/>
          <w:lang w:eastAsia="zh-CN"/>
        </w:rPr>
        <w:t xml:space="preserve"> that</w:t>
      </w:r>
      <w:r w:rsidR="006C426F" w:rsidRPr="001E012A">
        <w:rPr>
          <w:rFonts w:eastAsia="宋体"/>
          <w:lang w:eastAsia="zh-CN"/>
        </w:rPr>
        <w:t>:</w:t>
      </w:r>
    </w:p>
    <w:p w14:paraId="5A4055A0" w14:textId="3072856F" w:rsidR="00BA189B" w:rsidRPr="00BA189B" w:rsidRDefault="00BA189B" w:rsidP="00BA189B">
      <w:pPr>
        <w:overflowPunct/>
        <w:autoSpaceDE/>
        <w:autoSpaceDN/>
        <w:adjustRightInd/>
        <w:spacing w:before="240"/>
        <w:contextualSpacing/>
        <w:textAlignment w:val="auto"/>
        <w:rPr>
          <w:b/>
          <w:bCs/>
          <w:sz w:val="22"/>
          <w:szCs w:val="22"/>
        </w:rPr>
      </w:pPr>
      <w:r w:rsidRPr="00BA189B">
        <w:rPr>
          <w:b/>
          <w:bCs/>
          <w:sz w:val="22"/>
          <w:szCs w:val="22"/>
        </w:rPr>
        <w:t>Observation 1: There are LTE impact</w:t>
      </w:r>
      <w:r w:rsidR="00EE0DF4">
        <w:rPr>
          <w:b/>
          <w:bCs/>
          <w:sz w:val="22"/>
          <w:szCs w:val="22"/>
        </w:rPr>
        <w:t>s</w:t>
      </w:r>
      <w:r w:rsidRPr="00BA189B">
        <w:rPr>
          <w:b/>
          <w:bCs/>
          <w:sz w:val="22"/>
          <w:szCs w:val="22"/>
        </w:rPr>
        <w:t xml:space="preserve"> on UE capability scheme, including:</w:t>
      </w:r>
    </w:p>
    <w:p w14:paraId="7121D448" w14:textId="77777777" w:rsidR="00BA189B" w:rsidRPr="00BA189B" w:rsidRDefault="00BA189B" w:rsidP="00BA189B">
      <w:pPr>
        <w:pStyle w:val="aff1"/>
        <w:numPr>
          <w:ilvl w:val="0"/>
          <w:numId w:val="15"/>
        </w:numPr>
        <w:overflowPunct/>
        <w:autoSpaceDE/>
        <w:autoSpaceDN/>
        <w:adjustRightInd/>
        <w:ind w:firstLineChars="0"/>
        <w:contextualSpacing/>
        <w:textAlignment w:val="auto"/>
        <w:rPr>
          <w:rFonts w:eastAsiaTheme="minorEastAsia"/>
          <w:b/>
          <w:bCs/>
          <w:sz w:val="22"/>
          <w:szCs w:val="22"/>
          <w:lang w:eastAsia="zh-CN"/>
        </w:rPr>
      </w:pPr>
      <w:r w:rsidRPr="00BA189B">
        <w:rPr>
          <w:rFonts w:eastAsiaTheme="minorEastAsia"/>
          <w:b/>
          <w:bCs/>
          <w:sz w:val="22"/>
          <w:szCs w:val="22"/>
          <w:lang w:eastAsia="zh-CN"/>
        </w:rPr>
        <w:t>Explicit UE capability indicator reported from UE to LTE network which impacts TS36.331</w:t>
      </w:r>
    </w:p>
    <w:p w14:paraId="39D9C358" w14:textId="4383612D" w:rsidR="00BA189B" w:rsidRPr="00BA189B" w:rsidRDefault="00BA189B" w:rsidP="00BA189B">
      <w:pPr>
        <w:pStyle w:val="aff1"/>
        <w:numPr>
          <w:ilvl w:val="0"/>
          <w:numId w:val="15"/>
        </w:numPr>
        <w:overflowPunct/>
        <w:autoSpaceDE/>
        <w:autoSpaceDN/>
        <w:adjustRightInd/>
        <w:ind w:firstLineChars="0"/>
        <w:contextualSpacing/>
        <w:textAlignment w:val="auto"/>
        <w:rPr>
          <w:rFonts w:eastAsiaTheme="minorEastAsia"/>
          <w:b/>
          <w:bCs/>
          <w:sz w:val="22"/>
          <w:szCs w:val="22"/>
          <w:lang w:eastAsia="zh-CN"/>
        </w:rPr>
      </w:pPr>
      <w:r w:rsidRPr="00BA189B">
        <w:rPr>
          <w:rFonts w:eastAsiaTheme="minorEastAsia"/>
          <w:b/>
          <w:bCs/>
          <w:sz w:val="22"/>
          <w:szCs w:val="22"/>
          <w:lang w:eastAsia="zh-CN"/>
        </w:rPr>
        <w:t>Define the UE capability information in TS36.306</w:t>
      </w:r>
    </w:p>
    <w:p w14:paraId="246CCF00" w14:textId="77777777" w:rsidR="00374AF3" w:rsidRPr="00C46EB4" w:rsidRDefault="00374AF3" w:rsidP="00374AF3">
      <w:pPr>
        <w:overflowPunct/>
        <w:autoSpaceDE/>
        <w:autoSpaceDN/>
        <w:adjustRightInd/>
        <w:contextualSpacing/>
        <w:textAlignment w:val="auto"/>
        <w:rPr>
          <w:bCs/>
          <w:sz w:val="22"/>
          <w:szCs w:val="22"/>
        </w:rPr>
      </w:pPr>
      <w:r>
        <w:rPr>
          <w:rFonts w:eastAsiaTheme="minorEastAsia"/>
          <w:b/>
          <w:bCs/>
          <w:sz w:val="22"/>
          <w:szCs w:val="22"/>
          <w:lang w:eastAsia="zh-CN"/>
        </w:rPr>
        <w:t>Proposal</w:t>
      </w:r>
      <w:r w:rsidRPr="00E73CD4">
        <w:rPr>
          <w:rFonts w:eastAsiaTheme="minorEastAsia"/>
          <w:b/>
          <w:bCs/>
          <w:sz w:val="22"/>
          <w:szCs w:val="22"/>
          <w:lang w:eastAsia="zh-CN"/>
        </w:rPr>
        <w:t xml:space="preserve"> 1: To support inter-RAT SHR from LTE to NR, </w:t>
      </w:r>
      <w:r>
        <w:rPr>
          <w:rFonts w:eastAsiaTheme="minorEastAsia"/>
          <w:b/>
          <w:bCs/>
          <w:sz w:val="22"/>
          <w:szCs w:val="22"/>
          <w:lang w:eastAsia="zh-CN"/>
        </w:rPr>
        <w:t>a new source LTE cell information IE is introduced into the NR SHR.</w:t>
      </w:r>
    </w:p>
    <w:p w14:paraId="6C364CE0" w14:textId="77777777" w:rsidR="00B32A13" w:rsidRPr="00374AF3" w:rsidRDefault="00B32A13" w:rsidP="00567982">
      <w:pPr>
        <w:rPr>
          <w:rFonts w:eastAsia="宋体"/>
          <w:lang w:eastAsia="zh-CN"/>
        </w:rPr>
      </w:pPr>
    </w:p>
    <w:bookmarkEnd w:id="1"/>
    <w:p w14:paraId="301D8356" w14:textId="4C9C73C6" w:rsidR="002838C9" w:rsidRDefault="002838C9" w:rsidP="002838C9">
      <w:pPr>
        <w:pStyle w:val="1"/>
        <w:rPr>
          <w:rFonts w:eastAsiaTheme="minorEastAsia"/>
          <w:lang w:eastAsia="zh-CN"/>
        </w:rPr>
      </w:pPr>
      <w:r>
        <w:rPr>
          <w:rFonts w:eastAsiaTheme="minorEastAsia" w:hint="eastAsia"/>
          <w:lang w:eastAsia="zh-CN"/>
        </w:rPr>
        <w:t>R</w:t>
      </w:r>
      <w:r>
        <w:rPr>
          <w:rFonts w:eastAsiaTheme="minorEastAsia"/>
          <w:lang w:eastAsia="zh-CN"/>
        </w:rPr>
        <w:t>eference</w:t>
      </w:r>
    </w:p>
    <w:p w14:paraId="291241E8" w14:textId="19F77755" w:rsidR="002838C9" w:rsidRDefault="00480AB5" w:rsidP="008858DC">
      <w:pPr>
        <w:pStyle w:val="aff1"/>
        <w:numPr>
          <w:ilvl w:val="0"/>
          <w:numId w:val="8"/>
        </w:numPr>
        <w:ind w:firstLineChars="0"/>
        <w:rPr>
          <w:lang w:eastAsia="zh-CN"/>
        </w:rPr>
      </w:pPr>
      <w:r w:rsidRPr="00480AB5">
        <w:t>R</w:t>
      </w:r>
      <w:r w:rsidR="00374AF3">
        <w:t>3-232140</w:t>
      </w:r>
      <w:r w:rsidR="008016E7">
        <w:t xml:space="preserve">, </w:t>
      </w:r>
      <w:r w:rsidR="00753764" w:rsidRPr="00753764">
        <w:t xml:space="preserve">LS on </w:t>
      </w:r>
      <w:r w:rsidR="00374AF3">
        <w:t xml:space="preserve">intra-system </w:t>
      </w:r>
      <w:r w:rsidR="00753764" w:rsidRPr="00753764">
        <w:t>inter-RAT SHR and SPR</w:t>
      </w:r>
    </w:p>
    <w:p w14:paraId="008795FA" w14:textId="279338B5" w:rsidR="00374AF3" w:rsidRDefault="00374AF3" w:rsidP="00374AF3">
      <w:pPr>
        <w:pStyle w:val="1"/>
        <w:rPr>
          <w:rFonts w:eastAsiaTheme="minorEastAsia"/>
          <w:lang w:eastAsia="zh-CN"/>
        </w:rPr>
      </w:pPr>
      <w:r>
        <w:rPr>
          <w:rFonts w:eastAsiaTheme="minorEastAsia"/>
          <w:lang w:eastAsia="zh-CN"/>
        </w:rPr>
        <w:t>Annex – reply LS to RAN3 LS on inter-RAT SHR</w:t>
      </w:r>
    </w:p>
    <w:p w14:paraId="334EE729" w14:textId="3EB666E9" w:rsidR="009C0F53" w:rsidRPr="009C0F53" w:rsidRDefault="009C0F53" w:rsidP="009C0F53">
      <w:pPr>
        <w:widowControl w:val="0"/>
        <w:tabs>
          <w:tab w:val="right" w:pos="9639"/>
        </w:tabs>
        <w:spacing w:after="0"/>
        <w:rPr>
          <w:rFonts w:ascii="Arial" w:eastAsia="等线" w:hAnsi="Arial" w:cs="Arial"/>
          <w:bCs/>
          <w:noProof/>
          <w:sz w:val="24"/>
          <w:szCs w:val="24"/>
          <w:lang w:val="en-US"/>
        </w:rPr>
      </w:pPr>
      <w:r w:rsidRPr="009C0F53">
        <w:rPr>
          <w:rFonts w:ascii="Arial" w:eastAsia="等线" w:hAnsi="Arial" w:cs="Arial"/>
          <w:b/>
          <w:bCs/>
          <w:noProof/>
          <w:sz w:val="24"/>
          <w:szCs w:val="24"/>
          <w:lang w:val="en-US"/>
        </w:rPr>
        <w:t>3GPP TSG-RAN WG</w:t>
      </w:r>
      <w:r>
        <w:rPr>
          <w:rFonts w:ascii="Arial" w:eastAsia="等线" w:hAnsi="Arial" w:cs="Arial"/>
          <w:b/>
          <w:bCs/>
          <w:noProof/>
          <w:sz w:val="24"/>
          <w:szCs w:val="24"/>
          <w:lang w:val="en-US"/>
        </w:rPr>
        <w:t>2</w:t>
      </w:r>
      <w:r w:rsidRPr="009C0F53">
        <w:rPr>
          <w:rFonts w:ascii="Arial" w:eastAsia="等线" w:hAnsi="Arial" w:cs="Arial"/>
          <w:b/>
          <w:bCs/>
          <w:noProof/>
          <w:sz w:val="24"/>
          <w:szCs w:val="24"/>
          <w:lang w:val="en-US"/>
        </w:rPr>
        <w:t xml:space="preserve"> Meeting #1</w:t>
      </w:r>
      <w:r>
        <w:rPr>
          <w:rFonts w:ascii="Arial" w:eastAsia="等线" w:hAnsi="Arial" w:cs="Arial"/>
          <w:b/>
          <w:bCs/>
          <w:noProof/>
          <w:sz w:val="24"/>
          <w:szCs w:val="24"/>
          <w:lang w:val="en-US"/>
        </w:rPr>
        <w:t>22</w:t>
      </w:r>
      <w:r w:rsidRPr="009C0F53">
        <w:rPr>
          <w:rFonts w:ascii="Arial" w:eastAsia="等线" w:hAnsi="Arial" w:cs="Arial"/>
          <w:b/>
          <w:bCs/>
          <w:noProof/>
          <w:sz w:val="24"/>
          <w:szCs w:val="24"/>
          <w:lang w:val="en-US"/>
        </w:rPr>
        <w:tab/>
      </w:r>
      <w:r>
        <w:rPr>
          <w:rFonts w:ascii="Arial" w:eastAsia="等线" w:hAnsi="Arial" w:cs="Arial"/>
          <w:b/>
          <w:bCs/>
          <w:noProof/>
          <w:sz w:val="24"/>
          <w:szCs w:val="24"/>
          <w:lang w:val="en-US"/>
        </w:rPr>
        <w:t>R2-23XXXX</w:t>
      </w:r>
    </w:p>
    <w:p w14:paraId="3E83D027" w14:textId="77777777" w:rsidR="009C0F53" w:rsidRPr="00F07622" w:rsidRDefault="009C0F53" w:rsidP="009C0F53">
      <w:pPr>
        <w:pStyle w:val="a5"/>
        <w:spacing w:after="100" w:afterAutospacing="1"/>
        <w:rPr>
          <w:rFonts w:eastAsia="MS Mincho"/>
          <w:sz w:val="24"/>
          <w:lang w:val="en-US"/>
        </w:rPr>
      </w:pPr>
      <w:r w:rsidRPr="00D50FF7">
        <w:rPr>
          <w:rFonts w:eastAsia="MS Mincho"/>
          <w:sz w:val="24"/>
          <w:lang w:val="en-US"/>
        </w:rPr>
        <w:lastRenderedPageBreak/>
        <w:t>Inc</w:t>
      </w:r>
      <w:r w:rsidRPr="009C0F53">
        <w:rPr>
          <w:rFonts w:eastAsia="等线" w:cs="Arial"/>
          <w:bCs/>
          <w:sz w:val="24"/>
          <w:szCs w:val="24"/>
          <w:lang w:val="en-US"/>
        </w:rPr>
        <w:t>heo</w:t>
      </w:r>
      <w:r w:rsidRPr="00D50FF7">
        <w:rPr>
          <w:rFonts w:eastAsia="MS Mincho"/>
          <w:sz w:val="24"/>
          <w:lang w:val="en-US"/>
        </w:rPr>
        <w:t>n, K</w:t>
      </w:r>
      <w:r>
        <w:rPr>
          <w:rFonts w:eastAsia="MS Mincho"/>
          <w:sz w:val="24"/>
          <w:lang w:val="en-US"/>
        </w:rPr>
        <w:t>orea</w:t>
      </w:r>
      <w:r w:rsidRPr="003902B2">
        <w:rPr>
          <w:rFonts w:eastAsia="MS Mincho"/>
          <w:sz w:val="24"/>
          <w:lang w:val="en-US"/>
        </w:rPr>
        <w:t xml:space="preserve">, </w:t>
      </w:r>
      <w:r>
        <w:rPr>
          <w:rFonts w:eastAsia="MS Mincho"/>
          <w:sz w:val="24"/>
          <w:lang w:val="en-US"/>
        </w:rPr>
        <w:t>22</w:t>
      </w:r>
      <w:r>
        <w:rPr>
          <w:rFonts w:eastAsia="MS Mincho"/>
          <w:sz w:val="24"/>
          <w:vertAlign w:val="superscript"/>
          <w:lang w:val="en-US"/>
        </w:rPr>
        <w:t>nd</w:t>
      </w:r>
      <w:r w:rsidRPr="003902B2">
        <w:rPr>
          <w:rFonts w:eastAsia="MS Mincho"/>
          <w:sz w:val="24"/>
          <w:lang w:val="en-US"/>
        </w:rPr>
        <w:t xml:space="preserve"> </w:t>
      </w:r>
      <w:r>
        <w:rPr>
          <w:sz w:val="24"/>
        </w:rPr>
        <w:t>May</w:t>
      </w:r>
      <w:r>
        <w:rPr>
          <w:rFonts w:eastAsia="MS Mincho"/>
          <w:sz w:val="24"/>
          <w:lang w:val="en-US"/>
        </w:rPr>
        <w:t>–</w:t>
      </w:r>
      <w:r w:rsidRPr="003902B2">
        <w:rPr>
          <w:rFonts w:eastAsia="MS Mincho"/>
          <w:sz w:val="24"/>
          <w:lang w:val="en-US"/>
        </w:rPr>
        <w:t xml:space="preserve"> </w:t>
      </w:r>
      <w:r>
        <w:rPr>
          <w:rFonts w:eastAsia="MS Mincho"/>
          <w:sz w:val="24"/>
          <w:lang w:val="en-US"/>
        </w:rPr>
        <w:t>26</w:t>
      </w:r>
      <w:r>
        <w:rPr>
          <w:rFonts w:eastAsia="MS Mincho"/>
          <w:sz w:val="24"/>
          <w:vertAlign w:val="superscript"/>
          <w:lang w:val="en-US"/>
        </w:rPr>
        <w:t>th</w:t>
      </w:r>
      <w:r>
        <w:rPr>
          <w:rFonts w:eastAsia="MS Mincho"/>
          <w:sz w:val="24"/>
          <w:lang w:val="en-US"/>
        </w:rPr>
        <w:t xml:space="preserve"> </w:t>
      </w:r>
      <w:r>
        <w:rPr>
          <w:sz w:val="24"/>
        </w:rPr>
        <w:t>May</w:t>
      </w:r>
      <w:r w:rsidRPr="00DE2292">
        <w:rPr>
          <w:rFonts w:ascii="等线" w:eastAsia="等线" w:hAnsi="等线" w:hint="eastAsia"/>
          <w:sz w:val="24"/>
          <w:lang w:val="en-US" w:eastAsia="zh-CN"/>
        </w:rPr>
        <w:t>,</w:t>
      </w:r>
      <w:r w:rsidRPr="00DE2292">
        <w:rPr>
          <w:rFonts w:ascii="等线" w:eastAsia="等线" w:hAnsi="等线"/>
          <w:sz w:val="24"/>
          <w:lang w:val="en-US" w:eastAsia="zh-CN"/>
        </w:rPr>
        <w:t xml:space="preserve"> </w:t>
      </w:r>
      <w:r w:rsidRPr="003902B2">
        <w:rPr>
          <w:rFonts w:eastAsia="MS Mincho"/>
          <w:sz w:val="24"/>
          <w:lang w:val="en-US"/>
        </w:rPr>
        <w:t>202</w:t>
      </w:r>
      <w:r>
        <w:rPr>
          <w:rFonts w:eastAsia="MS Mincho"/>
          <w:sz w:val="24"/>
          <w:lang w:val="en-US"/>
        </w:rPr>
        <w:t>3</w:t>
      </w:r>
    </w:p>
    <w:p w14:paraId="7506F018" w14:textId="5D2DBBA0" w:rsidR="009C0F53" w:rsidRPr="009C0F53" w:rsidRDefault="009C0F53" w:rsidP="009C0F53">
      <w:pPr>
        <w:widowControl w:val="0"/>
        <w:tabs>
          <w:tab w:val="right" w:pos="9639"/>
        </w:tabs>
        <w:spacing w:after="0"/>
        <w:rPr>
          <w:rFonts w:ascii="Arial" w:eastAsia="等线" w:hAnsi="Arial" w:cs="Arial"/>
          <w:b/>
          <w:bCs/>
          <w:noProof/>
          <w:sz w:val="24"/>
          <w:szCs w:val="24"/>
          <w:lang w:val="en-US"/>
        </w:rPr>
      </w:pPr>
    </w:p>
    <w:p w14:paraId="789215AB" w14:textId="459A621B" w:rsidR="009C0F53" w:rsidRPr="009C0F53" w:rsidRDefault="009C0F53" w:rsidP="009C0F53">
      <w:pPr>
        <w:spacing w:after="60"/>
        <w:ind w:left="1985" w:hanging="1985"/>
        <w:rPr>
          <w:rFonts w:ascii="Arial" w:eastAsia="等线" w:hAnsi="Arial" w:cs="Arial"/>
          <w:b/>
          <w:sz w:val="22"/>
          <w:szCs w:val="22"/>
        </w:rPr>
      </w:pPr>
      <w:r w:rsidRPr="009C0F53">
        <w:rPr>
          <w:rFonts w:ascii="Arial" w:eastAsia="等线" w:hAnsi="Arial" w:cs="Arial"/>
          <w:b/>
          <w:sz w:val="22"/>
          <w:szCs w:val="22"/>
        </w:rPr>
        <w:t>Title:</w:t>
      </w:r>
      <w:r w:rsidRPr="009C0F53">
        <w:rPr>
          <w:rFonts w:ascii="Arial" w:eastAsia="等线" w:hAnsi="Arial" w:cs="Arial"/>
          <w:b/>
          <w:sz w:val="22"/>
          <w:szCs w:val="22"/>
        </w:rPr>
        <w:tab/>
      </w:r>
      <w:r>
        <w:rPr>
          <w:rFonts w:ascii="Arial" w:eastAsia="等线" w:hAnsi="Arial" w:cs="Arial"/>
          <w:b/>
          <w:sz w:val="22"/>
          <w:szCs w:val="22"/>
        </w:rPr>
        <w:t xml:space="preserve">DRAFT Reply </w:t>
      </w:r>
      <w:r w:rsidRPr="009C0F53">
        <w:rPr>
          <w:rFonts w:ascii="Arial" w:eastAsia="等线" w:hAnsi="Arial" w:cs="Arial"/>
          <w:b/>
          <w:sz w:val="22"/>
          <w:szCs w:val="22"/>
        </w:rPr>
        <w:t>LS on intra-system inter-RAT SHR and SPR</w:t>
      </w:r>
    </w:p>
    <w:p w14:paraId="17563483" w14:textId="6F8C4574" w:rsidR="009C0F53" w:rsidRPr="009C0F53" w:rsidRDefault="009C0F53" w:rsidP="009C0F53">
      <w:pPr>
        <w:spacing w:after="60"/>
        <w:ind w:left="1985" w:hanging="1985"/>
        <w:rPr>
          <w:rFonts w:ascii="Arial" w:eastAsia="等线" w:hAnsi="Arial" w:cs="Arial"/>
          <w:b/>
          <w:bCs/>
          <w:sz w:val="22"/>
          <w:szCs w:val="22"/>
        </w:rPr>
      </w:pPr>
      <w:bookmarkStart w:id="2" w:name="OLE_LINK57"/>
      <w:bookmarkStart w:id="3" w:name="OLE_LINK58"/>
      <w:r w:rsidRPr="009C0F53">
        <w:rPr>
          <w:rFonts w:ascii="Arial" w:eastAsia="等线" w:hAnsi="Arial" w:cs="Arial"/>
          <w:b/>
          <w:sz w:val="22"/>
          <w:szCs w:val="22"/>
        </w:rPr>
        <w:t>Response to:</w:t>
      </w:r>
      <w:r w:rsidRPr="009C0F53">
        <w:rPr>
          <w:rFonts w:ascii="Arial" w:eastAsia="等线" w:hAnsi="Arial" w:cs="Arial"/>
          <w:b/>
          <w:bCs/>
          <w:sz w:val="22"/>
          <w:szCs w:val="22"/>
        </w:rPr>
        <w:tab/>
      </w:r>
      <w:r>
        <w:rPr>
          <w:rFonts w:ascii="Arial" w:eastAsia="等线" w:hAnsi="Arial" w:cs="Arial"/>
          <w:b/>
          <w:bCs/>
          <w:sz w:val="22"/>
          <w:szCs w:val="22"/>
        </w:rPr>
        <w:t>R3-232410</w:t>
      </w:r>
    </w:p>
    <w:p w14:paraId="612954F0" w14:textId="77777777" w:rsidR="009C0F53" w:rsidRPr="009C0F53" w:rsidRDefault="009C0F53" w:rsidP="009C0F53">
      <w:pPr>
        <w:spacing w:after="60"/>
        <w:ind w:left="1985" w:hanging="1985"/>
        <w:rPr>
          <w:rFonts w:ascii="Arial" w:eastAsia="等线" w:hAnsi="Arial" w:cs="Arial"/>
          <w:b/>
          <w:bCs/>
          <w:sz w:val="22"/>
          <w:szCs w:val="22"/>
        </w:rPr>
      </w:pPr>
      <w:bookmarkStart w:id="4" w:name="OLE_LINK59"/>
      <w:bookmarkStart w:id="5" w:name="OLE_LINK60"/>
      <w:bookmarkStart w:id="6" w:name="OLE_LINK61"/>
      <w:bookmarkEnd w:id="2"/>
      <w:bookmarkEnd w:id="3"/>
      <w:r w:rsidRPr="009C0F53">
        <w:rPr>
          <w:rFonts w:ascii="Arial" w:eastAsia="等线" w:hAnsi="Arial" w:cs="Arial"/>
          <w:b/>
          <w:sz w:val="22"/>
          <w:szCs w:val="22"/>
        </w:rPr>
        <w:t>Release:</w:t>
      </w:r>
      <w:r w:rsidRPr="009C0F53">
        <w:rPr>
          <w:rFonts w:ascii="Arial" w:eastAsia="等线" w:hAnsi="Arial" w:cs="Arial"/>
          <w:b/>
          <w:bCs/>
          <w:sz w:val="22"/>
          <w:szCs w:val="22"/>
        </w:rPr>
        <w:tab/>
        <w:t>Rel18</w:t>
      </w:r>
    </w:p>
    <w:bookmarkEnd w:id="4"/>
    <w:bookmarkEnd w:id="5"/>
    <w:bookmarkEnd w:id="6"/>
    <w:p w14:paraId="09AC62BE" w14:textId="77777777" w:rsidR="009C0F53" w:rsidRPr="009C0F53" w:rsidRDefault="009C0F53" w:rsidP="009C0F53">
      <w:pPr>
        <w:spacing w:after="60"/>
        <w:ind w:left="1985" w:hanging="1985"/>
        <w:rPr>
          <w:rFonts w:ascii="Arial" w:eastAsia="等线" w:hAnsi="Arial" w:cs="Arial"/>
          <w:b/>
          <w:bCs/>
          <w:sz w:val="22"/>
          <w:szCs w:val="22"/>
        </w:rPr>
      </w:pPr>
      <w:r w:rsidRPr="009C0F53">
        <w:rPr>
          <w:rFonts w:ascii="Arial" w:eastAsia="等线" w:hAnsi="Arial" w:cs="Arial"/>
          <w:b/>
          <w:sz w:val="22"/>
          <w:szCs w:val="22"/>
        </w:rPr>
        <w:t>Work Item:</w:t>
      </w:r>
      <w:r w:rsidRPr="009C0F53">
        <w:rPr>
          <w:rFonts w:ascii="Arial" w:eastAsia="等线" w:hAnsi="Arial" w:cs="Arial"/>
          <w:b/>
          <w:bCs/>
          <w:sz w:val="22"/>
          <w:szCs w:val="22"/>
        </w:rPr>
        <w:tab/>
        <w:t>Enhancement of Data Collection for SON_MDT in NR standalone and MR-DC WI (NR_ENDC_SON_MDT_enh2-Core)</w:t>
      </w:r>
    </w:p>
    <w:p w14:paraId="3554C78D" w14:textId="77777777" w:rsidR="009C0F53" w:rsidRPr="009C0F53" w:rsidRDefault="009C0F53" w:rsidP="009C0F53">
      <w:pPr>
        <w:spacing w:after="60"/>
        <w:ind w:left="1985" w:hanging="1985"/>
        <w:rPr>
          <w:rFonts w:ascii="Arial" w:eastAsia="等线" w:hAnsi="Arial" w:cs="Arial"/>
          <w:b/>
          <w:sz w:val="22"/>
          <w:szCs w:val="22"/>
        </w:rPr>
      </w:pPr>
    </w:p>
    <w:p w14:paraId="10782C5D" w14:textId="13F5FDA3" w:rsidR="009C0F53" w:rsidRPr="009C0F53" w:rsidRDefault="009C0F53" w:rsidP="009C0F53">
      <w:pPr>
        <w:overflowPunct/>
        <w:autoSpaceDE/>
        <w:autoSpaceDN/>
        <w:adjustRightInd/>
        <w:spacing w:after="60"/>
        <w:ind w:left="1985" w:hanging="1985"/>
        <w:textAlignment w:val="auto"/>
        <w:rPr>
          <w:rFonts w:ascii="Arial" w:eastAsia="等线" w:hAnsi="Arial" w:cs="Arial"/>
          <w:b/>
          <w:sz w:val="22"/>
          <w:szCs w:val="22"/>
        </w:rPr>
      </w:pPr>
      <w:r w:rsidRPr="009C0F53">
        <w:rPr>
          <w:rFonts w:ascii="Arial" w:eastAsia="等线" w:hAnsi="Arial" w:cs="Arial"/>
          <w:b/>
          <w:sz w:val="22"/>
          <w:szCs w:val="22"/>
        </w:rPr>
        <w:t>Source:</w:t>
      </w:r>
      <w:r w:rsidRPr="009C0F53">
        <w:rPr>
          <w:rFonts w:ascii="Arial" w:eastAsia="等线" w:hAnsi="Arial" w:cs="Arial"/>
          <w:b/>
          <w:sz w:val="22"/>
          <w:szCs w:val="22"/>
        </w:rPr>
        <w:tab/>
        <w:t>RAN</w:t>
      </w:r>
      <w:r>
        <w:rPr>
          <w:rFonts w:ascii="Arial" w:eastAsia="等线" w:hAnsi="Arial" w:cs="Arial"/>
          <w:b/>
          <w:sz w:val="22"/>
          <w:szCs w:val="22"/>
        </w:rPr>
        <w:t>2</w:t>
      </w:r>
    </w:p>
    <w:p w14:paraId="6D4AB1D7" w14:textId="07788425" w:rsidR="009C0F53" w:rsidRPr="009C0F53" w:rsidRDefault="009C0F53" w:rsidP="009C0F53">
      <w:pPr>
        <w:spacing w:after="60"/>
        <w:ind w:left="1985" w:hanging="1985"/>
        <w:rPr>
          <w:rFonts w:ascii="Arial" w:eastAsia="等线" w:hAnsi="Arial" w:cs="Arial"/>
          <w:b/>
          <w:sz w:val="22"/>
          <w:szCs w:val="22"/>
        </w:rPr>
      </w:pPr>
      <w:r w:rsidRPr="009C0F53">
        <w:rPr>
          <w:rFonts w:ascii="Arial" w:eastAsia="等线" w:hAnsi="Arial" w:cs="Arial"/>
          <w:b/>
          <w:sz w:val="22"/>
          <w:szCs w:val="22"/>
        </w:rPr>
        <w:t>To:</w:t>
      </w:r>
      <w:r w:rsidRPr="009C0F53">
        <w:rPr>
          <w:rFonts w:ascii="Arial" w:eastAsia="等线" w:hAnsi="Arial" w:cs="Arial"/>
          <w:b/>
          <w:bCs/>
          <w:sz w:val="22"/>
          <w:szCs w:val="22"/>
        </w:rPr>
        <w:tab/>
      </w:r>
      <w:r w:rsidRPr="009C0F53">
        <w:rPr>
          <w:rFonts w:ascii="Arial" w:eastAsia="等线" w:hAnsi="Arial" w:cs="Arial"/>
          <w:b/>
          <w:sz w:val="22"/>
          <w:szCs w:val="22"/>
        </w:rPr>
        <w:t>RAN</w:t>
      </w:r>
      <w:r>
        <w:rPr>
          <w:rFonts w:ascii="Arial" w:eastAsia="等线" w:hAnsi="Arial" w:cs="Arial"/>
          <w:b/>
          <w:sz w:val="22"/>
          <w:szCs w:val="22"/>
        </w:rPr>
        <w:t>3</w:t>
      </w:r>
    </w:p>
    <w:p w14:paraId="65957EF0" w14:textId="77777777" w:rsidR="009C0F53" w:rsidRPr="009C0F53" w:rsidRDefault="009C0F53" w:rsidP="009C0F53">
      <w:pPr>
        <w:spacing w:after="60"/>
        <w:ind w:left="1985" w:hanging="1985"/>
        <w:rPr>
          <w:rFonts w:ascii="Arial" w:eastAsia="等线" w:hAnsi="Arial" w:cs="Arial"/>
          <w:b/>
          <w:bCs/>
          <w:sz w:val="22"/>
          <w:szCs w:val="22"/>
        </w:rPr>
      </w:pPr>
      <w:bookmarkStart w:id="7" w:name="OLE_LINK45"/>
      <w:bookmarkStart w:id="8" w:name="OLE_LINK46"/>
      <w:r w:rsidRPr="009C0F53">
        <w:rPr>
          <w:rFonts w:ascii="Arial" w:eastAsia="等线" w:hAnsi="Arial" w:cs="Arial"/>
          <w:b/>
          <w:sz w:val="22"/>
          <w:szCs w:val="22"/>
        </w:rPr>
        <w:t>Cc:</w:t>
      </w:r>
      <w:r w:rsidRPr="009C0F53">
        <w:rPr>
          <w:rFonts w:ascii="Arial" w:eastAsia="等线" w:hAnsi="Arial" w:cs="Arial"/>
          <w:b/>
          <w:bCs/>
          <w:sz w:val="22"/>
          <w:szCs w:val="22"/>
        </w:rPr>
        <w:tab/>
      </w:r>
    </w:p>
    <w:bookmarkEnd w:id="7"/>
    <w:bookmarkEnd w:id="8"/>
    <w:p w14:paraId="3333A484" w14:textId="77777777" w:rsidR="009C0F53" w:rsidRPr="009C0F53" w:rsidRDefault="009C0F53" w:rsidP="009C0F53">
      <w:pPr>
        <w:spacing w:after="60"/>
        <w:ind w:left="1985" w:hanging="1985"/>
        <w:rPr>
          <w:rFonts w:ascii="Arial" w:eastAsia="等线" w:hAnsi="Arial" w:cs="Arial"/>
          <w:bCs/>
        </w:rPr>
      </w:pPr>
    </w:p>
    <w:p w14:paraId="5F3B21EF" w14:textId="66A201F8" w:rsidR="009C0F53" w:rsidRPr="009C0F53" w:rsidRDefault="009C0F53" w:rsidP="009C0F53">
      <w:pPr>
        <w:tabs>
          <w:tab w:val="left" w:pos="2268"/>
        </w:tabs>
        <w:spacing w:after="0"/>
        <w:rPr>
          <w:rFonts w:ascii="Arial" w:eastAsia="宋体" w:hAnsi="Arial" w:cs="Arial"/>
          <w:bCs/>
          <w:color w:val="000000"/>
          <w:sz w:val="22"/>
          <w:szCs w:val="22"/>
          <w:lang w:val="en-US" w:eastAsia="zh-CN"/>
        </w:rPr>
      </w:pPr>
      <w:r w:rsidRPr="009C0F53">
        <w:rPr>
          <w:rFonts w:ascii="Arial" w:eastAsia="等线" w:hAnsi="Arial" w:cs="Arial"/>
          <w:b/>
          <w:sz w:val="22"/>
          <w:szCs w:val="22"/>
        </w:rPr>
        <w:t>Contact person:</w:t>
      </w:r>
      <w:r w:rsidRPr="009C0F53">
        <w:rPr>
          <w:rFonts w:ascii="Arial" w:eastAsia="等线" w:hAnsi="Arial" w:cs="Arial"/>
          <w:b/>
          <w:bCs/>
          <w:sz w:val="22"/>
          <w:szCs w:val="22"/>
        </w:rPr>
        <w:tab/>
      </w:r>
      <w:proofErr w:type="spellStart"/>
      <w:r>
        <w:rPr>
          <w:rFonts w:ascii="Arial" w:eastAsia="宋体" w:hAnsi="Arial" w:cs="Arial"/>
          <w:bCs/>
          <w:color w:val="000000"/>
          <w:sz w:val="22"/>
          <w:szCs w:val="22"/>
          <w:lang w:val="en-US" w:eastAsia="zh-CN"/>
        </w:rPr>
        <w:t>Geng</w:t>
      </w:r>
      <w:proofErr w:type="spellEnd"/>
      <w:r>
        <w:rPr>
          <w:rFonts w:ascii="Arial" w:eastAsia="宋体" w:hAnsi="Arial" w:cs="Arial"/>
          <w:bCs/>
          <w:color w:val="000000"/>
          <w:sz w:val="22"/>
          <w:szCs w:val="22"/>
          <w:lang w:val="en-US" w:eastAsia="zh-CN"/>
        </w:rPr>
        <w:t xml:space="preserve"> </w:t>
      </w:r>
      <w:proofErr w:type="spellStart"/>
      <w:r>
        <w:rPr>
          <w:rFonts w:ascii="Arial" w:eastAsia="宋体" w:hAnsi="Arial" w:cs="Arial"/>
          <w:bCs/>
          <w:color w:val="000000"/>
          <w:sz w:val="22"/>
          <w:szCs w:val="22"/>
          <w:lang w:val="en-US" w:eastAsia="zh-CN"/>
        </w:rPr>
        <w:t>Tingting</w:t>
      </w:r>
      <w:proofErr w:type="spellEnd"/>
    </w:p>
    <w:p w14:paraId="7A91C0B0" w14:textId="58B05FC1" w:rsidR="009C0F53" w:rsidRPr="009C0F53" w:rsidRDefault="009C0F53" w:rsidP="009C0F53">
      <w:pPr>
        <w:tabs>
          <w:tab w:val="left" w:pos="2268"/>
        </w:tabs>
        <w:spacing w:after="0"/>
        <w:rPr>
          <w:rFonts w:ascii="Arial" w:eastAsia="等线" w:hAnsi="Arial" w:cs="Arial"/>
          <w:b/>
          <w:bCs/>
          <w:sz w:val="22"/>
          <w:szCs w:val="22"/>
        </w:rPr>
      </w:pPr>
      <w:r w:rsidRPr="009C0F53">
        <w:rPr>
          <w:rFonts w:ascii="Arial" w:eastAsia="宋体" w:hAnsi="Arial" w:cs="Arial"/>
          <w:b/>
          <w:sz w:val="22"/>
          <w:szCs w:val="22"/>
          <w:lang w:val="en-US"/>
        </w:rPr>
        <w:tab/>
      </w:r>
      <w:r>
        <w:rPr>
          <w:rFonts w:ascii="Arial" w:eastAsia="宋体" w:hAnsi="Arial" w:cs="Arial"/>
          <w:bCs/>
          <w:color w:val="0000FF"/>
          <w:sz w:val="22"/>
          <w:szCs w:val="22"/>
          <w:u w:val="single"/>
          <w:lang w:val="en-US" w:eastAsia="zh-CN"/>
        </w:rPr>
        <w:t>gengtingting</w:t>
      </w:r>
      <w:r w:rsidRPr="009C0F53">
        <w:rPr>
          <w:rFonts w:ascii="Arial" w:eastAsia="宋体" w:hAnsi="Arial" w:cs="Arial"/>
          <w:bCs/>
          <w:color w:val="0000FF"/>
          <w:sz w:val="22"/>
          <w:szCs w:val="22"/>
          <w:u w:val="single"/>
          <w:lang w:val="en-US" w:eastAsia="zh-CN"/>
        </w:rPr>
        <w:t>@huawei.com</w:t>
      </w:r>
    </w:p>
    <w:p w14:paraId="449A0B3C" w14:textId="77777777" w:rsidR="009C0F53" w:rsidRPr="009C0F53" w:rsidRDefault="009C0F53" w:rsidP="009C0F53">
      <w:pPr>
        <w:spacing w:after="60"/>
        <w:ind w:left="1985" w:hanging="1985"/>
        <w:rPr>
          <w:rFonts w:ascii="Arial" w:eastAsia="等线" w:hAnsi="Arial" w:cs="Arial"/>
          <w:b/>
          <w:bCs/>
          <w:sz w:val="22"/>
          <w:szCs w:val="22"/>
        </w:rPr>
      </w:pPr>
    </w:p>
    <w:p w14:paraId="64ADDAD4" w14:textId="77777777" w:rsidR="009C0F53" w:rsidRPr="009C0F53" w:rsidRDefault="009C0F53" w:rsidP="009C0F53">
      <w:pPr>
        <w:spacing w:after="60"/>
        <w:ind w:left="1985" w:hanging="1985"/>
        <w:rPr>
          <w:rFonts w:ascii="Arial" w:eastAsia="等线" w:hAnsi="Arial" w:cs="Arial"/>
          <w:b/>
          <w:sz w:val="22"/>
          <w:szCs w:val="22"/>
        </w:rPr>
      </w:pPr>
      <w:r w:rsidRPr="009C0F53">
        <w:rPr>
          <w:rFonts w:ascii="Arial" w:eastAsia="等线" w:hAnsi="Arial" w:cs="Arial"/>
          <w:b/>
          <w:sz w:val="22"/>
          <w:szCs w:val="22"/>
        </w:rPr>
        <w:t>Send any reply LS to:</w:t>
      </w:r>
      <w:r w:rsidRPr="009C0F53">
        <w:rPr>
          <w:rFonts w:ascii="Arial" w:eastAsia="等线" w:hAnsi="Arial" w:cs="Arial"/>
          <w:b/>
          <w:sz w:val="22"/>
          <w:szCs w:val="22"/>
        </w:rPr>
        <w:tab/>
        <w:t xml:space="preserve">3GPP Liaisons Coordinator, </w:t>
      </w:r>
      <w:hyperlink r:id="rId13" w:history="1">
        <w:r w:rsidRPr="009C0F53">
          <w:rPr>
            <w:rFonts w:ascii="Arial" w:eastAsia="等线" w:hAnsi="Arial" w:cs="Arial"/>
            <w:b/>
            <w:color w:val="0000FF"/>
            <w:sz w:val="22"/>
            <w:szCs w:val="22"/>
            <w:u w:val="single"/>
          </w:rPr>
          <w:t>mailto:3GPPLiaison@etsi.org</w:t>
        </w:r>
      </w:hyperlink>
    </w:p>
    <w:p w14:paraId="7CB0F5A4" w14:textId="77777777" w:rsidR="009C0F53" w:rsidRPr="009C0F53" w:rsidRDefault="009C0F53" w:rsidP="009C0F53">
      <w:pPr>
        <w:spacing w:after="60"/>
        <w:ind w:left="1985" w:hanging="1985"/>
        <w:rPr>
          <w:rFonts w:ascii="Arial" w:eastAsia="等线" w:hAnsi="Arial" w:cs="Arial"/>
          <w:b/>
        </w:rPr>
      </w:pPr>
    </w:p>
    <w:p w14:paraId="2BCC93BC" w14:textId="77777777" w:rsidR="009C0F53" w:rsidRPr="009C0F53" w:rsidRDefault="009C0F53" w:rsidP="009C0F53">
      <w:pPr>
        <w:spacing w:after="60"/>
        <w:ind w:left="1985" w:hanging="1985"/>
        <w:rPr>
          <w:rFonts w:ascii="Arial" w:eastAsia="等线" w:hAnsi="Arial" w:cs="Arial"/>
          <w:bCs/>
        </w:rPr>
      </w:pPr>
      <w:r w:rsidRPr="009C0F53">
        <w:rPr>
          <w:rFonts w:ascii="Arial" w:eastAsia="等线" w:hAnsi="Arial" w:cs="Arial"/>
          <w:b/>
        </w:rPr>
        <w:t>Attachments:</w:t>
      </w:r>
      <w:r w:rsidRPr="009C0F53">
        <w:rPr>
          <w:rFonts w:ascii="Arial" w:eastAsia="等线" w:hAnsi="Arial" w:cs="Arial"/>
          <w:bCs/>
        </w:rPr>
        <w:tab/>
      </w:r>
    </w:p>
    <w:p w14:paraId="624C5036" w14:textId="77777777" w:rsidR="009C0F53" w:rsidRPr="009C0F53" w:rsidRDefault="009C0F53" w:rsidP="009C0F53">
      <w:pPr>
        <w:keepNext/>
        <w:keepLines/>
        <w:pBdr>
          <w:top w:val="single" w:sz="12" w:space="3" w:color="auto"/>
        </w:pBdr>
        <w:spacing w:before="240"/>
        <w:outlineLvl w:val="0"/>
        <w:rPr>
          <w:rFonts w:ascii="Arial" w:eastAsia="等线" w:hAnsi="Arial"/>
          <w:sz w:val="36"/>
        </w:rPr>
      </w:pPr>
      <w:r w:rsidRPr="009C0F53">
        <w:rPr>
          <w:rFonts w:ascii="Arial" w:eastAsia="等线" w:hAnsi="Arial"/>
          <w:sz w:val="36"/>
        </w:rPr>
        <w:t>1</w:t>
      </w:r>
      <w:r w:rsidRPr="009C0F53">
        <w:rPr>
          <w:rFonts w:ascii="Arial" w:eastAsia="等线" w:hAnsi="Arial"/>
          <w:sz w:val="36"/>
        </w:rPr>
        <w:tab/>
        <w:t>Overall description</w:t>
      </w:r>
    </w:p>
    <w:p w14:paraId="1399FD00" w14:textId="3E5543E8" w:rsidR="00CC7A77" w:rsidRDefault="00CC7A77" w:rsidP="00CC7A77">
      <w:pPr>
        <w:widowControl w:val="0"/>
        <w:rPr>
          <w:rFonts w:ascii="Arial" w:eastAsia="Batang" w:hAnsi="Arial" w:cs="Arial"/>
          <w:lang w:eastAsia="zh-CN"/>
        </w:rPr>
      </w:pPr>
      <w:r w:rsidRPr="00CC7A77">
        <w:rPr>
          <w:rFonts w:ascii="Arial" w:eastAsia="Batang" w:hAnsi="Arial" w:cs="Arial"/>
          <w:lang w:eastAsia="zh-CN"/>
        </w:rPr>
        <w:t>RAN2 thanks RAN3 for their LS in R3-2321</w:t>
      </w:r>
      <w:r>
        <w:rPr>
          <w:rFonts w:ascii="Arial" w:eastAsia="Batang" w:hAnsi="Arial" w:cs="Arial"/>
          <w:lang w:eastAsia="zh-CN"/>
        </w:rPr>
        <w:t>40</w:t>
      </w:r>
      <w:r w:rsidRPr="00CC7A77">
        <w:rPr>
          <w:rFonts w:ascii="Arial" w:eastAsia="Batang" w:hAnsi="Arial" w:cs="Arial"/>
          <w:lang w:eastAsia="zh-CN"/>
        </w:rPr>
        <w:t>.</w:t>
      </w:r>
    </w:p>
    <w:p w14:paraId="1F3BF1BB" w14:textId="7348368D" w:rsidR="009C0F53" w:rsidRDefault="009C0F53" w:rsidP="00CC7A77">
      <w:pPr>
        <w:widowControl w:val="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AN2 has confirmed </w:t>
      </w:r>
      <w:r w:rsidR="00D94589">
        <w:rPr>
          <w:rFonts w:ascii="Arial" w:eastAsiaTheme="minorEastAsia" w:hAnsi="Arial" w:cs="Arial"/>
          <w:lang w:eastAsia="zh-CN"/>
        </w:rPr>
        <w:t xml:space="preserve">if </w:t>
      </w:r>
      <w:r>
        <w:rPr>
          <w:rFonts w:ascii="Arial" w:eastAsiaTheme="minorEastAsia" w:hAnsi="Arial" w:cs="Arial"/>
          <w:lang w:eastAsia="zh-CN"/>
        </w:rPr>
        <w:t xml:space="preserve">the </w:t>
      </w:r>
      <w:r w:rsidRPr="009C0F53">
        <w:rPr>
          <w:rFonts w:ascii="Arial" w:eastAsiaTheme="minorEastAsia" w:hAnsi="Arial" w:cs="Arial"/>
          <w:lang w:eastAsia="zh-CN"/>
        </w:rPr>
        <w:t>scenario of SHR during successful inter-RAT HO (LTE to NR)</w:t>
      </w:r>
      <w:r>
        <w:rPr>
          <w:rFonts w:ascii="Arial" w:eastAsiaTheme="minorEastAsia" w:hAnsi="Arial" w:cs="Arial"/>
          <w:lang w:eastAsia="zh-CN"/>
        </w:rPr>
        <w:t xml:space="preserve"> is </w:t>
      </w:r>
      <w:r w:rsidR="00D94589">
        <w:rPr>
          <w:rFonts w:ascii="Arial" w:eastAsiaTheme="minorEastAsia" w:hAnsi="Arial" w:cs="Arial"/>
          <w:lang w:eastAsia="zh-CN"/>
        </w:rPr>
        <w:t>supported, there are the following impact</w:t>
      </w:r>
      <w:r w:rsidR="009963E0">
        <w:rPr>
          <w:rFonts w:ascii="Arial" w:eastAsiaTheme="minorEastAsia" w:hAnsi="Arial" w:cs="Arial"/>
          <w:lang w:eastAsia="zh-CN"/>
        </w:rPr>
        <w:t>s</w:t>
      </w:r>
      <w:bookmarkStart w:id="9" w:name="_GoBack"/>
      <w:bookmarkEnd w:id="9"/>
      <w:r>
        <w:rPr>
          <w:rFonts w:ascii="Arial" w:eastAsiaTheme="minorEastAsia" w:hAnsi="Arial" w:cs="Arial"/>
          <w:lang w:eastAsia="zh-CN"/>
        </w:rPr>
        <w:t xml:space="preserve"> on </w:t>
      </w:r>
      <w:r w:rsidR="00D94589">
        <w:rPr>
          <w:rFonts w:ascii="Arial" w:eastAsiaTheme="minorEastAsia" w:hAnsi="Arial" w:cs="Arial"/>
          <w:lang w:eastAsia="zh-CN"/>
        </w:rPr>
        <w:t xml:space="preserve">UE capability in </w:t>
      </w:r>
      <w:r>
        <w:rPr>
          <w:rFonts w:ascii="Arial" w:eastAsiaTheme="minorEastAsia" w:hAnsi="Arial" w:cs="Arial"/>
          <w:lang w:eastAsia="zh-CN"/>
        </w:rPr>
        <w:t>LTE</w:t>
      </w:r>
      <w:r w:rsidR="00D94589">
        <w:rPr>
          <w:rFonts w:ascii="Arial" w:eastAsiaTheme="minorEastAsia" w:hAnsi="Arial" w:cs="Arial"/>
          <w:lang w:eastAsia="zh-CN"/>
        </w:rPr>
        <w:t>:</w:t>
      </w:r>
    </w:p>
    <w:p w14:paraId="0FEE9171" w14:textId="77777777" w:rsidR="00D94589" w:rsidRPr="00D94589" w:rsidRDefault="00D94589" w:rsidP="00D94589">
      <w:pPr>
        <w:pStyle w:val="aff1"/>
        <w:numPr>
          <w:ilvl w:val="0"/>
          <w:numId w:val="15"/>
        </w:numPr>
        <w:overflowPunct/>
        <w:autoSpaceDE/>
        <w:autoSpaceDN/>
        <w:adjustRightInd/>
        <w:ind w:firstLineChars="0"/>
        <w:contextualSpacing/>
        <w:textAlignment w:val="auto"/>
        <w:rPr>
          <w:rFonts w:ascii="Arial" w:eastAsiaTheme="minorEastAsia" w:hAnsi="Arial" w:cs="Arial"/>
          <w:lang w:eastAsia="zh-CN"/>
        </w:rPr>
      </w:pPr>
      <w:r w:rsidRPr="00D94589">
        <w:rPr>
          <w:rFonts w:ascii="Arial" w:eastAsiaTheme="minorEastAsia" w:hAnsi="Arial" w:cs="Arial"/>
          <w:lang w:eastAsia="zh-CN"/>
        </w:rPr>
        <w:t>Explicit UE capability indicator reported from UE to LTE network which impacts TS36.331</w:t>
      </w:r>
    </w:p>
    <w:p w14:paraId="4E4E57C5" w14:textId="7FD2DAC3" w:rsidR="00D94589" w:rsidRPr="00D94589" w:rsidRDefault="00D94589" w:rsidP="00D94589">
      <w:pPr>
        <w:pStyle w:val="aff1"/>
        <w:numPr>
          <w:ilvl w:val="0"/>
          <w:numId w:val="15"/>
        </w:numPr>
        <w:overflowPunct/>
        <w:autoSpaceDE/>
        <w:autoSpaceDN/>
        <w:adjustRightInd/>
        <w:ind w:firstLineChars="0"/>
        <w:contextualSpacing/>
        <w:textAlignment w:val="auto"/>
        <w:rPr>
          <w:rFonts w:ascii="Arial" w:eastAsiaTheme="minorEastAsia" w:hAnsi="Arial" w:cs="Arial"/>
          <w:lang w:eastAsia="zh-CN"/>
        </w:rPr>
      </w:pPr>
      <w:r w:rsidRPr="00D94589">
        <w:rPr>
          <w:rFonts w:ascii="Arial" w:eastAsiaTheme="minorEastAsia" w:hAnsi="Arial" w:cs="Arial"/>
          <w:lang w:eastAsia="zh-CN"/>
        </w:rPr>
        <w:t xml:space="preserve">Define the UE capability information </w:t>
      </w:r>
      <w:r w:rsidR="00EE0DF4">
        <w:rPr>
          <w:rFonts w:ascii="Arial" w:eastAsiaTheme="minorEastAsia" w:hAnsi="Arial" w:cs="Arial"/>
          <w:lang w:eastAsia="zh-CN"/>
        </w:rPr>
        <w:t>in</w:t>
      </w:r>
      <w:r w:rsidRPr="00D94589">
        <w:rPr>
          <w:rFonts w:ascii="Arial" w:eastAsiaTheme="minorEastAsia" w:hAnsi="Arial" w:cs="Arial"/>
          <w:lang w:eastAsia="zh-CN"/>
        </w:rPr>
        <w:t xml:space="preserve"> TS36.306</w:t>
      </w:r>
    </w:p>
    <w:p w14:paraId="5C5E079A" w14:textId="58586C55" w:rsidR="009C0F53" w:rsidRPr="009C0F53" w:rsidRDefault="009C0F53" w:rsidP="00CC7A77">
      <w:pPr>
        <w:overflowPunct/>
        <w:autoSpaceDE/>
        <w:autoSpaceDN/>
        <w:adjustRightInd/>
        <w:contextualSpacing/>
        <w:textAlignment w:val="auto"/>
        <w:rPr>
          <w:rFonts w:ascii="Arial" w:eastAsia="等线" w:hAnsi="Arial" w:cs="Arial"/>
        </w:rPr>
      </w:pPr>
      <w:r>
        <w:rPr>
          <w:rFonts w:ascii="Arial" w:eastAsia="等线" w:hAnsi="Arial" w:cs="Arial" w:hint="eastAsia"/>
          <w:lang w:eastAsia="zh-CN"/>
        </w:rPr>
        <w:t>R</w:t>
      </w:r>
      <w:r>
        <w:rPr>
          <w:rFonts w:ascii="Arial" w:eastAsia="等线" w:hAnsi="Arial" w:cs="Arial"/>
          <w:lang w:eastAsia="zh-CN"/>
        </w:rPr>
        <w:t xml:space="preserve">AN2 has </w:t>
      </w:r>
      <w:r w:rsidR="000354EC">
        <w:rPr>
          <w:rFonts w:ascii="Arial" w:eastAsia="等线" w:hAnsi="Arial" w:cs="Arial"/>
          <w:lang w:eastAsia="zh-CN"/>
        </w:rPr>
        <w:t xml:space="preserve">also </w:t>
      </w:r>
      <w:r>
        <w:rPr>
          <w:rFonts w:ascii="Arial" w:eastAsia="等线" w:hAnsi="Arial" w:cs="Arial"/>
          <w:lang w:eastAsia="zh-CN"/>
        </w:rPr>
        <w:t xml:space="preserve">agreed </w:t>
      </w:r>
      <w:r w:rsidR="000354EC">
        <w:rPr>
          <w:rFonts w:ascii="Arial" w:eastAsia="等线" w:hAnsi="Arial" w:cs="Arial"/>
          <w:lang w:eastAsia="zh-CN"/>
        </w:rPr>
        <w:t>UE to report both source LTE cell identify and target NR cell identify</w:t>
      </w:r>
      <w:r w:rsidR="000354EC">
        <w:rPr>
          <w:rFonts w:ascii="Arial" w:eastAsia="等线" w:hAnsi="Arial" w:cs="Arial"/>
        </w:rPr>
        <w:t xml:space="preserve"> in the inter-RAT SHR.</w:t>
      </w:r>
    </w:p>
    <w:p w14:paraId="1E569256" w14:textId="77777777" w:rsidR="009C0F53" w:rsidRPr="009C0F53" w:rsidRDefault="009C0F53" w:rsidP="009C0F53">
      <w:pPr>
        <w:keepNext/>
        <w:keepLines/>
        <w:pBdr>
          <w:top w:val="single" w:sz="12" w:space="3" w:color="auto"/>
        </w:pBdr>
        <w:spacing w:before="240"/>
        <w:outlineLvl w:val="0"/>
        <w:rPr>
          <w:rFonts w:ascii="Arial" w:eastAsia="等线" w:hAnsi="Arial"/>
          <w:sz w:val="36"/>
        </w:rPr>
      </w:pPr>
      <w:r w:rsidRPr="009C0F53">
        <w:rPr>
          <w:rFonts w:ascii="Arial" w:eastAsia="等线" w:hAnsi="Arial"/>
          <w:sz w:val="36"/>
        </w:rPr>
        <w:t>2</w:t>
      </w:r>
      <w:r w:rsidRPr="009C0F53">
        <w:rPr>
          <w:rFonts w:ascii="Arial" w:eastAsia="等线" w:hAnsi="Arial"/>
          <w:sz w:val="36"/>
        </w:rPr>
        <w:tab/>
        <w:t>Actions</w:t>
      </w:r>
    </w:p>
    <w:p w14:paraId="7A38BC97" w14:textId="57A9EF1D" w:rsidR="009C0F53" w:rsidRPr="009C0F53" w:rsidRDefault="009C0F53" w:rsidP="009C0F53">
      <w:pPr>
        <w:spacing w:after="120"/>
        <w:ind w:left="1985" w:hanging="1985"/>
        <w:rPr>
          <w:rFonts w:ascii="Arial" w:eastAsia="等线" w:hAnsi="Arial" w:cs="Arial"/>
          <w:b/>
        </w:rPr>
      </w:pPr>
      <w:r w:rsidRPr="009C0F53">
        <w:rPr>
          <w:rFonts w:ascii="Arial" w:eastAsia="等线" w:hAnsi="Arial" w:cs="Arial"/>
          <w:b/>
        </w:rPr>
        <w:t>To RAN</w:t>
      </w:r>
      <w:r>
        <w:rPr>
          <w:rFonts w:ascii="Arial" w:eastAsia="等线" w:hAnsi="Arial" w:cs="Arial"/>
          <w:b/>
        </w:rPr>
        <w:t>3</w:t>
      </w:r>
      <w:r w:rsidRPr="009C0F53">
        <w:rPr>
          <w:rFonts w:ascii="Arial" w:eastAsia="等线" w:hAnsi="Arial" w:cs="Arial"/>
          <w:b/>
        </w:rPr>
        <w:t xml:space="preserve"> </w:t>
      </w:r>
    </w:p>
    <w:p w14:paraId="6DA7D467" w14:textId="50F7033A" w:rsidR="009C0F53" w:rsidRPr="009C0F53" w:rsidRDefault="009C0F53" w:rsidP="009C0F53">
      <w:pPr>
        <w:spacing w:after="120"/>
        <w:ind w:left="993" w:hanging="993"/>
        <w:rPr>
          <w:rFonts w:ascii="Arial" w:eastAsia="等线" w:hAnsi="Arial" w:cs="Arial"/>
        </w:rPr>
      </w:pPr>
      <w:r w:rsidRPr="009C0F53">
        <w:rPr>
          <w:rFonts w:ascii="Arial" w:eastAsia="等线" w:hAnsi="Arial" w:cs="Arial"/>
          <w:b/>
        </w:rPr>
        <w:t xml:space="preserve">ACTION: </w:t>
      </w:r>
      <w:r w:rsidRPr="009C0F53">
        <w:rPr>
          <w:rFonts w:ascii="Arial" w:eastAsia="等线" w:hAnsi="Arial" w:cs="Arial"/>
          <w:b/>
          <w:color w:val="0070C0"/>
        </w:rPr>
        <w:tab/>
      </w:r>
      <w:r w:rsidRPr="009C0F53">
        <w:rPr>
          <w:rFonts w:ascii="Arial" w:eastAsia="等线" w:hAnsi="Arial" w:cs="Arial"/>
          <w:lang w:eastAsia="zh-CN"/>
        </w:rPr>
        <w:t>RAN</w:t>
      </w:r>
      <w:r w:rsidR="004220C0">
        <w:rPr>
          <w:rFonts w:ascii="Arial" w:eastAsia="等线" w:hAnsi="Arial" w:cs="Arial"/>
          <w:lang w:eastAsia="zh-CN"/>
        </w:rPr>
        <w:t>2</w:t>
      </w:r>
      <w:r w:rsidRPr="009C0F53">
        <w:rPr>
          <w:rFonts w:ascii="Arial" w:eastAsia="等线" w:hAnsi="Arial" w:cs="Arial"/>
          <w:lang w:eastAsia="zh-CN"/>
        </w:rPr>
        <w:t xml:space="preserve"> kindly asks RAN</w:t>
      </w:r>
      <w:r>
        <w:rPr>
          <w:rFonts w:ascii="Arial" w:eastAsia="等线" w:hAnsi="Arial" w:cs="Arial"/>
          <w:lang w:eastAsia="zh-CN"/>
        </w:rPr>
        <w:t>3</w:t>
      </w:r>
      <w:r w:rsidRPr="009C0F53">
        <w:rPr>
          <w:rFonts w:ascii="Arial" w:eastAsia="等线" w:hAnsi="Arial" w:cs="Arial"/>
          <w:lang w:eastAsia="zh-CN"/>
        </w:rPr>
        <w:t xml:space="preserve"> to take the above into consideration</w:t>
      </w:r>
      <w:r>
        <w:rPr>
          <w:rFonts w:ascii="Arial" w:eastAsia="等线" w:hAnsi="Arial" w:cs="Arial"/>
          <w:lang w:eastAsia="zh-CN"/>
        </w:rPr>
        <w:t>.</w:t>
      </w:r>
    </w:p>
    <w:p w14:paraId="5A8C74D1" w14:textId="3F409199" w:rsidR="009C0F53" w:rsidRPr="009C0F53" w:rsidRDefault="009C0F53" w:rsidP="009C0F53">
      <w:pPr>
        <w:keepNext/>
        <w:keepLines/>
        <w:pBdr>
          <w:top w:val="single" w:sz="12" w:space="3" w:color="auto"/>
        </w:pBdr>
        <w:spacing w:before="240"/>
        <w:outlineLvl w:val="0"/>
        <w:rPr>
          <w:rFonts w:ascii="Arial" w:eastAsia="等线" w:hAnsi="Arial" w:cs="Arial"/>
          <w:bCs/>
          <w:sz w:val="36"/>
          <w:szCs w:val="36"/>
        </w:rPr>
      </w:pPr>
      <w:r w:rsidRPr="009C0F53">
        <w:rPr>
          <w:rFonts w:ascii="Arial" w:eastAsia="等线" w:hAnsi="Arial"/>
          <w:sz w:val="36"/>
          <w:szCs w:val="36"/>
        </w:rPr>
        <w:t>3</w:t>
      </w:r>
      <w:r w:rsidRPr="009C0F53">
        <w:rPr>
          <w:rFonts w:ascii="Arial" w:eastAsia="等线" w:hAnsi="Arial"/>
          <w:sz w:val="36"/>
          <w:szCs w:val="36"/>
        </w:rPr>
        <w:tab/>
        <w:t xml:space="preserve">Dates of next </w:t>
      </w:r>
      <w:r w:rsidRPr="009C0F53">
        <w:rPr>
          <w:rFonts w:ascii="Arial" w:eastAsia="等线" w:hAnsi="Arial" w:cs="Arial"/>
          <w:sz w:val="36"/>
          <w:szCs w:val="36"/>
        </w:rPr>
        <w:t>RAN</w:t>
      </w:r>
      <w:r>
        <w:rPr>
          <w:rFonts w:ascii="Arial" w:eastAsia="等线" w:hAnsi="Arial" w:cs="Arial"/>
          <w:sz w:val="36"/>
          <w:szCs w:val="36"/>
        </w:rPr>
        <w:t>2</w:t>
      </w:r>
      <w:r w:rsidRPr="009C0F53">
        <w:rPr>
          <w:rFonts w:ascii="Arial" w:eastAsia="等线" w:hAnsi="Arial" w:cs="Arial"/>
          <w:bCs/>
          <w:sz w:val="36"/>
          <w:szCs w:val="36"/>
        </w:rPr>
        <w:t xml:space="preserve"> </w:t>
      </w:r>
      <w:r w:rsidRPr="009C0F53">
        <w:rPr>
          <w:rFonts w:ascii="Arial" w:eastAsia="等线" w:hAnsi="Arial"/>
          <w:sz w:val="36"/>
          <w:szCs w:val="36"/>
        </w:rPr>
        <w:t>meetings</w:t>
      </w:r>
    </w:p>
    <w:p w14:paraId="385822D7" w14:textId="7A1407B6" w:rsidR="009C0F53" w:rsidRPr="009C0F53" w:rsidRDefault="009C0F53" w:rsidP="009C0F53">
      <w:pPr>
        <w:rPr>
          <w:rFonts w:eastAsia="等线"/>
        </w:rPr>
      </w:pPr>
      <w:r w:rsidRPr="009C0F53">
        <w:rPr>
          <w:rFonts w:eastAsia="等线"/>
        </w:rPr>
        <w:t>TSG RAN WG2 Meeting #12</w:t>
      </w:r>
      <w:r>
        <w:rPr>
          <w:rFonts w:eastAsia="等线"/>
        </w:rPr>
        <w:t>3</w:t>
      </w:r>
      <w:r w:rsidRPr="009C0F53">
        <w:rPr>
          <w:rFonts w:eastAsia="等线"/>
        </w:rPr>
        <w:tab/>
      </w:r>
      <w:r w:rsidRPr="009C0F53">
        <w:rPr>
          <w:rFonts w:eastAsia="等线"/>
        </w:rPr>
        <w:tab/>
        <w:t>21 – 25 Aug 2023</w:t>
      </w:r>
      <w:r w:rsidRPr="009C0F53">
        <w:rPr>
          <w:rFonts w:eastAsia="等线"/>
        </w:rPr>
        <w:tab/>
      </w:r>
      <w:r w:rsidRPr="009C0F53">
        <w:rPr>
          <w:rFonts w:eastAsia="等线"/>
        </w:rPr>
        <w:tab/>
        <w:t>Toulouse, FR</w:t>
      </w:r>
    </w:p>
    <w:p w14:paraId="21200659" w14:textId="64A039C1" w:rsidR="009C0F53" w:rsidRPr="009C0F53" w:rsidRDefault="009C0F53" w:rsidP="009C0F53">
      <w:pPr>
        <w:rPr>
          <w:rFonts w:eastAsiaTheme="minorEastAsia"/>
          <w:lang w:eastAsia="zh-CN"/>
        </w:rPr>
      </w:pPr>
    </w:p>
    <w:p w14:paraId="71D48E82" w14:textId="77777777" w:rsidR="009C0F53" w:rsidRPr="009C0F53" w:rsidRDefault="009C0F53" w:rsidP="009C0F53">
      <w:pPr>
        <w:rPr>
          <w:rFonts w:eastAsiaTheme="minorEastAsia"/>
          <w:lang w:eastAsia="zh-CN"/>
        </w:rPr>
      </w:pPr>
    </w:p>
    <w:sectPr w:rsidR="009C0F53" w:rsidRPr="009C0F53" w:rsidSect="00CA1759">
      <w:footerReference w:type="default" r:id="rId14"/>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6D290" w14:textId="77777777" w:rsidR="00151C4E" w:rsidRDefault="00151C4E">
      <w:r>
        <w:separator/>
      </w:r>
    </w:p>
  </w:endnote>
  <w:endnote w:type="continuationSeparator" w:id="0">
    <w:p w14:paraId="2AEDFE38" w14:textId="77777777" w:rsidR="00151C4E" w:rsidRDefault="0015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B14A86" w:rsidRDefault="00B14A8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D5E76" w14:textId="77777777" w:rsidR="00151C4E" w:rsidRDefault="00151C4E">
      <w:r>
        <w:separator/>
      </w:r>
    </w:p>
  </w:footnote>
  <w:footnote w:type="continuationSeparator" w:id="0">
    <w:p w14:paraId="571F818C" w14:textId="77777777" w:rsidR="00151C4E" w:rsidRDefault="00151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D300485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28"/>
        <w:szCs w:val="28"/>
      </w:rPr>
    </w:lvl>
    <w:lvl w:ilvl="2">
      <w:start w:val="1"/>
      <w:numFmt w:val="decimal"/>
      <w:pStyle w:val="3"/>
      <w:lvlText w:val="%1.%2.%3"/>
      <w:lvlJc w:val="left"/>
      <w:pPr>
        <w:tabs>
          <w:tab w:val="num" w:pos="993"/>
        </w:tabs>
        <w:ind w:left="993"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5B526C"/>
    <w:multiLevelType w:val="hybridMultilevel"/>
    <w:tmpl w:val="73A600D2"/>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6"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643FD8"/>
    <w:multiLevelType w:val="hybridMultilevel"/>
    <w:tmpl w:val="25DCC41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DC72D0"/>
    <w:multiLevelType w:val="hybridMultilevel"/>
    <w:tmpl w:val="EA78B47C"/>
    <w:lvl w:ilvl="0" w:tplc="A0EE775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8"/>
  </w:num>
  <w:num w:numId="5">
    <w:abstractNumId w:val="13"/>
  </w:num>
  <w:num w:numId="6">
    <w:abstractNumId w:val="0"/>
  </w:num>
  <w:num w:numId="7">
    <w:abstractNumId w:val="5"/>
  </w:num>
  <w:num w:numId="8">
    <w:abstractNumId w:val="3"/>
  </w:num>
  <w:num w:numId="9">
    <w:abstractNumId w:val="10"/>
  </w:num>
  <w:num w:numId="10">
    <w:abstractNumId w:val="6"/>
  </w:num>
  <w:num w:numId="11">
    <w:abstractNumId w:val="12"/>
  </w:num>
  <w:num w:numId="12">
    <w:abstractNumId w:val="1"/>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957"/>
    <w:rsid w:val="00001AF0"/>
    <w:rsid w:val="00001C07"/>
    <w:rsid w:val="00002CBD"/>
    <w:rsid w:val="0000306A"/>
    <w:rsid w:val="0000329B"/>
    <w:rsid w:val="000033E2"/>
    <w:rsid w:val="00004017"/>
    <w:rsid w:val="00004501"/>
    <w:rsid w:val="000046FC"/>
    <w:rsid w:val="000049E6"/>
    <w:rsid w:val="00004FA1"/>
    <w:rsid w:val="000052A1"/>
    <w:rsid w:val="000059BB"/>
    <w:rsid w:val="000059D0"/>
    <w:rsid w:val="00005B55"/>
    <w:rsid w:val="0000607C"/>
    <w:rsid w:val="000060B2"/>
    <w:rsid w:val="000063B1"/>
    <w:rsid w:val="000063C5"/>
    <w:rsid w:val="00006A2F"/>
    <w:rsid w:val="00006D36"/>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0E97"/>
    <w:rsid w:val="00021030"/>
    <w:rsid w:val="00021042"/>
    <w:rsid w:val="000212A1"/>
    <w:rsid w:val="00021532"/>
    <w:rsid w:val="00021641"/>
    <w:rsid w:val="00021907"/>
    <w:rsid w:val="0002196A"/>
    <w:rsid w:val="000220CE"/>
    <w:rsid w:val="000220E2"/>
    <w:rsid w:val="0002225D"/>
    <w:rsid w:val="00022423"/>
    <w:rsid w:val="0002244A"/>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F28"/>
    <w:rsid w:val="0003501F"/>
    <w:rsid w:val="000354EC"/>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4FF"/>
    <w:rsid w:val="000505B8"/>
    <w:rsid w:val="00050DA6"/>
    <w:rsid w:val="00050DBE"/>
    <w:rsid w:val="000513F7"/>
    <w:rsid w:val="00052286"/>
    <w:rsid w:val="00053083"/>
    <w:rsid w:val="0005317F"/>
    <w:rsid w:val="000533D4"/>
    <w:rsid w:val="0005366B"/>
    <w:rsid w:val="00053EC4"/>
    <w:rsid w:val="0005425A"/>
    <w:rsid w:val="00054937"/>
    <w:rsid w:val="00054FCC"/>
    <w:rsid w:val="0005594C"/>
    <w:rsid w:val="00055AD9"/>
    <w:rsid w:val="000565BD"/>
    <w:rsid w:val="00056CBD"/>
    <w:rsid w:val="00057658"/>
    <w:rsid w:val="00057835"/>
    <w:rsid w:val="00057E85"/>
    <w:rsid w:val="00060553"/>
    <w:rsid w:val="00060B8F"/>
    <w:rsid w:val="00060C50"/>
    <w:rsid w:val="000615A2"/>
    <w:rsid w:val="000618D3"/>
    <w:rsid w:val="00062143"/>
    <w:rsid w:val="00062599"/>
    <w:rsid w:val="00062717"/>
    <w:rsid w:val="00062FA8"/>
    <w:rsid w:val="00063322"/>
    <w:rsid w:val="000633D5"/>
    <w:rsid w:val="00063696"/>
    <w:rsid w:val="00063731"/>
    <w:rsid w:val="00063B92"/>
    <w:rsid w:val="00063E37"/>
    <w:rsid w:val="00064060"/>
    <w:rsid w:val="0006423A"/>
    <w:rsid w:val="000642EB"/>
    <w:rsid w:val="000644F1"/>
    <w:rsid w:val="00064848"/>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869"/>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5CD"/>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1F79"/>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416"/>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2F10"/>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6D37"/>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2720"/>
    <w:rsid w:val="000E31D4"/>
    <w:rsid w:val="000E3202"/>
    <w:rsid w:val="000E32EE"/>
    <w:rsid w:val="000E37D9"/>
    <w:rsid w:val="000E39E3"/>
    <w:rsid w:val="000E3D37"/>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4882"/>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47"/>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0B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1C4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09"/>
    <w:rsid w:val="00155917"/>
    <w:rsid w:val="00155A97"/>
    <w:rsid w:val="00155C48"/>
    <w:rsid w:val="00155E94"/>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489"/>
    <w:rsid w:val="001656BD"/>
    <w:rsid w:val="001657A1"/>
    <w:rsid w:val="00165BAB"/>
    <w:rsid w:val="00165CF7"/>
    <w:rsid w:val="001664CF"/>
    <w:rsid w:val="001664D1"/>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53B"/>
    <w:rsid w:val="001857EA"/>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5E2"/>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07"/>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6CB"/>
    <w:rsid w:val="001C6BE2"/>
    <w:rsid w:val="001C6EB7"/>
    <w:rsid w:val="001C75E0"/>
    <w:rsid w:val="001C79BB"/>
    <w:rsid w:val="001C7A02"/>
    <w:rsid w:val="001C7B98"/>
    <w:rsid w:val="001C7D35"/>
    <w:rsid w:val="001C7D3B"/>
    <w:rsid w:val="001D0275"/>
    <w:rsid w:val="001D06AD"/>
    <w:rsid w:val="001D0A03"/>
    <w:rsid w:val="001D0E30"/>
    <w:rsid w:val="001D16DD"/>
    <w:rsid w:val="001D17D3"/>
    <w:rsid w:val="001D1A9A"/>
    <w:rsid w:val="001D1BDA"/>
    <w:rsid w:val="001D1C24"/>
    <w:rsid w:val="001D1F10"/>
    <w:rsid w:val="001D200C"/>
    <w:rsid w:val="001D2676"/>
    <w:rsid w:val="001D272D"/>
    <w:rsid w:val="001D297B"/>
    <w:rsid w:val="001D31B3"/>
    <w:rsid w:val="001D3743"/>
    <w:rsid w:val="001D3851"/>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12A"/>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CA1"/>
    <w:rsid w:val="001F6E81"/>
    <w:rsid w:val="001F6F34"/>
    <w:rsid w:val="001F71E4"/>
    <w:rsid w:val="001F71E8"/>
    <w:rsid w:val="001F77BC"/>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C43"/>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1BBF"/>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553"/>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1E3F"/>
    <w:rsid w:val="00232745"/>
    <w:rsid w:val="0023276E"/>
    <w:rsid w:val="00232B12"/>
    <w:rsid w:val="0023315F"/>
    <w:rsid w:val="0023316D"/>
    <w:rsid w:val="002333B3"/>
    <w:rsid w:val="00233C17"/>
    <w:rsid w:val="00233C6C"/>
    <w:rsid w:val="00234024"/>
    <w:rsid w:val="00234719"/>
    <w:rsid w:val="00234E7D"/>
    <w:rsid w:val="00235100"/>
    <w:rsid w:val="00235714"/>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8C6"/>
    <w:rsid w:val="00252E68"/>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8C9"/>
    <w:rsid w:val="00283C23"/>
    <w:rsid w:val="00283E98"/>
    <w:rsid w:val="00284033"/>
    <w:rsid w:val="0028437C"/>
    <w:rsid w:val="00284422"/>
    <w:rsid w:val="002844E4"/>
    <w:rsid w:val="00284AE6"/>
    <w:rsid w:val="00284D2E"/>
    <w:rsid w:val="00284F57"/>
    <w:rsid w:val="00285060"/>
    <w:rsid w:val="002851AD"/>
    <w:rsid w:val="002859AC"/>
    <w:rsid w:val="002859DD"/>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254"/>
    <w:rsid w:val="002923EF"/>
    <w:rsid w:val="00292429"/>
    <w:rsid w:val="00292704"/>
    <w:rsid w:val="002927D5"/>
    <w:rsid w:val="002928F7"/>
    <w:rsid w:val="00292D6B"/>
    <w:rsid w:val="00293020"/>
    <w:rsid w:val="002930B0"/>
    <w:rsid w:val="0029342A"/>
    <w:rsid w:val="002941B6"/>
    <w:rsid w:val="002941D1"/>
    <w:rsid w:val="00294677"/>
    <w:rsid w:val="002947C2"/>
    <w:rsid w:val="00294904"/>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7D6"/>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B7C09"/>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5F16"/>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6F1"/>
    <w:rsid w:val="002D18E0"/>
    <w:rsid w:val="002D1C16"/>
    <w:rsid w:val="002D2252"/>
    <w:rsid w:val="002D2567"/>
    <w:rsid w:val="002D2F93"/>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E01"/>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294C"/>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5D5"/>
    <w:rsid w:val="003157EA"/>
    <w:rsid w:val="00315C82"/>
    <w:rsid w:val="00315DC8"/>
    <w:rsid w:val="003165D6"/>
    <w:rsid w:val="00316E2C"/>
    <w:rsid w:val="00317637"/>
    <w:rsid w:val="00317AB6"/>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C4A"/>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E0"/>
    <w:rsid w:val="003371F5"/>
    <w:rsid w:val="00337353"/>
    <w:rsid w:val="0033799A"/>
    <w:rsid w:val="00337D73"/>
    <w:rsid w:val="00337DDF"/>
    <w:rsid w:val="003405D3"/>
    <w:rsid w:val="00340B71"/>
    <w:rsid w:val="00340CAD"/>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57"/>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A7B"/>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75E"/>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4AF3"/>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940"/>
    <w:rsid w:val="00380FB9"/>
    <w:rsid w:val="003811C8"/>
    <w:rsid w:val="0038139F"/>
    <w:rsid w:val="003815BF"/>
    <w:rsid w:val="00381989"/>
    <w:rsid w:val="003819A4"/>
    <w:rsid w:val="00381FB3"/>
    <w:rsid w:val="0038207E"/>
    <w:rsid w:val="00382108"/>
    <w:rsid w:val="00382335"/>
    <w:rsid w:val="00382463"/>
    <w:rsid w:val="003824CF"/>
    <w:rsid w:val="00382544"/>
    <w:rsid w:val="003829B5"/>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2BEE"/>
    <w:rsid w:val="00393614"/>
    <w:rsid w:val="003936F2"/>
    <w:rsid w:val="00393872"/>
    <w:rsid w:val="00393873"/>
    <w:rsid w:val="0039387F"/>
    <w:rsid w:val="00393A5F"/>
    <w:rsid w:val="00393C0A"/>
    <w:rsid w:val="00394363"/>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0AE0"/>
    <w:rsid w:val="003A12B0"/>
    <w:rsid w:val="003A189F"/>
    <w:rsid w:val="003A1B19"/>
    <w:rsid w:val="003A2405"/>
    <w:rsid w:val="003A30BE"/>
    <w:rsid w:val="003A3EC1"/>
    <w:rsid w:val="003A404E"/>
    <w:rsid w:val="003A41A9"/>
    <w:rsid w:val="003A42A0"/>
    <w:rsid w:val="003A469E"/>
    <w:rsid w:val="003A47AB"/>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A02"/>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B44"/>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0FFA"/>
    <w:rsid w:val="003D1130"/>
    <w:rsid w:val="003D1365"/>
    <w:rsid w:val="003D136C"/>
    <w:rsid w:val="003D1AD3"/>
    <w:rsid w:val="003D1C29"/>
    <w:rsid w:val="003D206F"/>
    <w:rsid w:val="003D22F7"/>
    <w:rsid w:val="003D237E"/>
    <w:rsid w:val="003D25F7"/>
    <w:rsid w:val="003D29B9"/>
    <w:rsid w:val="003D2BC7"/>
    <w:rsid w:val="003D2E20"/>
    <w:rsid w:val="003D2EB7"/>
    <w:rsid w:val="003D2FA1"/>
    <w:rsid w:val="003D356D"/>
    <w:rsid w:val="003D37D2"/>
    <w:rsid w:val="003D3F2E"/>
    <w:rsid w:val="003D414F"/>
    <w:rsid w:val="003D4172"/>
    <w:rsid w:val="003D43F8"/>
    <w:rsid w:val="003D462C"/>
    <w:rsid w:val="003D4A87"/>
    <w:rsid w:val="003D4CAC"/>
    <w:rsid w:val="003D4FFC"/>
    <w:rsid w:val="003D508F"/>
    <w:rsid w:val="003D575E"/>
    <w:rsid w:val="003D5C37"/>
    <w:rsid w:val="003D5FEE"/>
    <w:rsid w:val="003D607E"/>
    <w:rsid w:val="003D60EC"/>
    <w:rsid w:val="003D63E1"/>
    <w:rsid w:val="003D6447"/>
    <w:rsid w:val="003D68D3"/>
    <w:rsid w:val="003D6D1C"/>
    <w:rsid w:val="003D7757"/>
    <w:rsid w:val="003D79F4"/>
    <w:rsid w:val="003D7FA7"/>
    <w:rsid w:val="003E0057"/>
    <w:rsid w:val="003E034F"/>
    <w:rsid w:val="003E03BD"/>
    <w:rsid w:val="003E08C8"/>
    <w:rsid w:val="003E09FA"/>
    <w:rsid w:val="003E10AE"/>
    <w:rsid w:val="003E1296"/>
    <w:rsid w:val="003E1433"/>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6E81"/>
    <w:rsid w:val="003F755A"/>
    <w:rsid w:val="003F75F5"/>
    <w:rsid w:val="003F7907"/>
    <w:rsid w:val="003F7953"/>
    <w:rsid w:val="003F79AD"/>
    <w:rsid w:val="004000CF"/>
    <w:rsid w:val="00400147"/>
    <w:rsid w:val="004002CF"/>
    <w:rsid w:val="00400449"/>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AA1"/>
    <w:rsid w:val="00416B29"/>
    <w:rsid w:val="004171EC"/>
    <w:rsid w:val="00417209"/>
    <w:rsid w:val="00417345"/>
    <w:rsid w:val="00417836"/>
    <w:rsid w:val="00417B70"/>
    <w:rsid w:val="00420192"/>
    <w:rsid w:val="004201F9"/>
    <w:rsid w:val="00420D12"/>
    <w:rsid w:val="00420F2F"/>
    <w:rsid w:val="00421EB0"/>
    <w:rsid w:val="00421EF3"/>
    <w:rsid w:val="004220C0"/>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3C9"/>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402"/>
    <w:rsid w:val="004369A7"/>
    <w:rsid w:val="00436B88"/>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1B11"/>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5A8"/>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0E6E"/>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6F6D"/>
    <w:rsid w:val="0047795F"/>
    <w:rsid w:val="00480212"/>
    <w:rsid w:val="00480877"/>
    <w:rsid w:val="00480AB5"/>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DFD"/>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B38"/>
    <w:rsid w:val="00495D6C"/>
    <w:rsid w:val="00495E16"/>
    <w:rsid w:val="00495E61"/>
    <w:rsid w:val="00495F54"/>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444"/>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A54"/>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CCC"/>
    <w:rsid w:val="004E0E63"/>
    <w:rsid w:val="004E1419"/>
    <w:rsid w:val="004E20AC"/>
    <w:rsid w:val="004E23A7"/>
    <w:rsid w:val="004E2554"/>
    <w:rsid w:val="004E3E66"/>
    <w:rsid w:val="004E4217"/>
    <w:rsid w:val="004E45E1"/>
    <w:rsid w:val="004E5418"/>
    <w:rsid w:val="004E5E5B"/>
    <w:rsid w:val="004E690C"/>
    <w:rsid w:val="004E6AD3"/>
    <w:rsid w:val="004E6B02"/>
    <w:rsid w:val="004E6C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904"/>
    <w:rsid w:val="004F6CC9"/>
    <w:rsid w:val="004F6DB0"/>
    <w:rsid w:val="004F6E37"/>
    <w:rsid w:val="004F73CA"/>
    <w:rsid w:val="004F7460"/>
    <w:rsid w:val="004F7D05"/>
    <w:rsid w:val="00500A0F"/>
    <w:rsid w:val="00500D3A"/>
    <w:rsid w:val="0050100B"/>
    <w:rsid w:val="0050101A"/>
    <w:rsid w:val="00501433"/>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2F4A"/>
    <w:rsid w:val="00512F85"/>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1A3E"/>
    <w:rsid w:val="005322F6"/>
    <w:rsid w:val="00532313"/>
    <w:rsid w:val="00532C65"/>
    <w:rsid w:val="005332D7"/>
    <w:rsid w:val="005333A5"/>
    <w:rsid w:val="0053347B"/>
    <w:rsid w:val="0053355C"/>
    <w:rsid w:val="005338F5"/>
    <w:rsid w:val="005342DF"/>
    <w:rsid w:val="005346E8"/>
    <w:rsid w:val="00534BA6"/>
    <w:rsid w:val="00534C74"/>
    <w:rsid w:val="00534E0B"/>
    <w:rsid w:val="00534F99"/>
    <w:rsid w:val="00535691"/>
    <w:rsid w:val="0053569A"/>
    <w:rsid w:val="00535702"/>
    <w:rsid w:val="00535767"/>
    <w:rsid w:val="00535B8D"/>
    <w:rsid w:val="00535DA2"/>
    <w:rsid w:val="0053658A"/>
    <w:rsid w:val="00536850"/>
    <w:rsid w:val="005369C1"/>
    <w:rsid w:val="00536AA6"/>
    <w:rsid w:val="00536AC8"/>
    <w:rsid w:val="00536FC5"/>
    <w:rsid w:val="0053701E"/>
    <w:rsid w:val="00537430"/>
    <w:rsid w:val="005374E4"/>
    <w:rsid w:val="00537630"/>
    <w:rsid w:val="00537C74"/>
    <w:rsid w:val="00540611"/>
    <w:rsid w:val="00540A82"/>
    <w:rsid w:val="00540B3F"/>
    <w:rsid w:val="00541245"/>
    <w:rsid w:val="0054132C"/>
    <w:rsid w:val="00541579"/>
    <w:rsid w:val="0054159F"/>
    <w:rsid w:val="005415D4"/>
    <w:rsid w:val="00541691"/>
    <w:rsid w:val="00541D35"/>
    <w:rsid w:val="00542398"/>
    <w:rsid w:val="005423FA"/>
    <w:rsid w:val="005425A6"/>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B9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5EE"/>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0C3"/>
    <w:rsid w:val="00572103"/>
    <w:rsid w:val="00572570"/>
    <w:rsid w:val="005727D7"/>
    <w:rsid w:val="00572906"/>
    <w:rsid w:val="00572A4C"/>
    <w:rsid w:val="0057301D"/>
    <w:rsid w:val="00573284"/>
    <w:rsid w:val="00573479"/>
    <w:rsid w:val="00573B81"/>
    <w:rsid w:val="00573DD4"/>
    <w:rsid w:val="00574029"/>
    <w:rsid w:val="00574258"/>
    <w:rsid w:val="0057452B"/>
    <w:rsid w:val="00574554"/>
    <w:rsid w:val="00575332"/>
    <w:rsid w:val="00575AA5"/>
    <w:rsid w:val="00575F1E"/>
    <w:rsid w:val="005761C7"/>
    <w:rsid w:val="005761F2"/>
    <w:rsid w:val="005769B4"/>
    <w:rsid w:val="005769D7"/>
    <w:rsid w:val="00576DB3"/>
    <w:rsid w:val="005771BC"/>
    <w:rsid w:val="005772A6"/>
    <w:rsid w:val="00577AF7"/>
    <w:rsid w:val="00577B4F"/>
    <w:rsid w:val="00577F84"/>
    <w:rsid w:val="00577FD0"/>
    <w:rsid w:val="0058033C"/>
    <w:rsid w:val="00580A93"/>
    <w:rsid w:val="00580B0D"/>
    <w:rsid w:val="00580F2D"/>
    <w:rsid w:val="005811BA"/>
    <w:rsid w:val="00581A68"/>
    <w:rsid w:val="00581B00"/>
    <w:rsid w:val="0058229F"/>
    <w:rsid w:val="00582D10"/>
    <w:rsid w:val="00582FDB"/>
    <w:rsid w:val="005831EB"/>
    <w:rsid w:val="0058340A"/>
    <w:rsid w:val="0058364F"/>
    <w:rsid w:val="005836AF"/>
    <w:rsid w:val="00583B68"/>
    <w:rsid w:val="00583CC8"/>
    <w:rsid w:val="00584429"/>
    <w:rsid w:val="0058454D"/>
    <w:rsid w:val="005847EB"/>
    <w:rsid w:val="00584CA9"/>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4C12"/>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73"/>
    <w:rsid w:val="005A186A"/>
    <w:rsid w:val="005A19A2"/>
    <w:rsid w:val="005A1AF7"/>
    <w:rsid w:val="005A1B4F"/>
    <w:rsid w:val="005A23FB"/>
    <w:rsid w:val="005A2454"/>
    <w:rsid w:val="005A2755"/>
    <w:rsid w:val="005A2A9B"/>
    <w:rsid w:val="005A2D27"/>
    <w:rsid w:val="005A36F9"/>
    <w:rsid w:val="005A3CCD"/>
    <w:rsid w:val="005A4BAF"/>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683"/>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CF1"/>
    <w:rsid w:val="005D0D75"/>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0D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833"/>
    <w:rsid w:val="005F2943"/>
    <w:rsid w:val="005F2EC0"/>
    <w:rsid w:val="005F3383"/>
    <w:rsid w:val="005F3798"/>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668"/>
    <w:rsid w:val="006028AF"/>
    <w:rsid w:val="00602A0B"/>
    <w:rsid w:val="00602C07"/>
    <w:rsid w:val="00603206"/>
    <w:rsid w:val="006034A7"/>
    <w:rsid w:val="00603A66"/>
    <w:rsid w:val="006041F0"/>
    <w:rsid w:val="00604275"/>
    <w:rsid w:val="0060451A"/>
    <w:rsid w:val="0060476A"/>
    <w:rsid w:val="00604847"/>
    <w:rsid w:val="00604BEB"/>
    <w:rsid w:val="00604D12"/>
    <w:rsid w:val="00604D29"/>
    <w:rsid w:val="006055B0"/>
    <w:rsid w:val="00605F79"/>
    <w:rsid w:val="00606397"/>
    <w:rsid w:val="006063B6"/>
    <w:rsid w:val="00606964"/>
    <w:rsid w:val="00606A76"/>
    <w:rsid w:val="00606B6C"/>
    <w:rsid w:val="00606DD8"/>
    <w:rsid w:val="00607C77"/>
    <w:rsid w:val="00607D29"/>
    <w:rsid w:val="0061007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B8D"/>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00"/>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93E"/>
    <w:rsid w:val="00644AE7"/>
    <w:rsid w:val="00644BD6"/>
    <w:rsid w:val="00644DE1"/>
    <w:rsid w:val="00644F89"/>
    <w:rsid w:val="0064558D"/>
    <w:rsid w:val="00645893"/>
    <w:rsid w:val="00645DE7"/>
    <w:rsid w:val="00645F23"/>
    <w:rsid w:val="0064670D"/>
    <w:rsid w:val="00646925"/>
    <w:rsid w:val="00646A72"/>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2CA2"/>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6C4A"/>
    <w:rsid w:val="006772B6"/>
    <w:rsid w:val="00677371"/>
    <w:rsid w:val="0067751B"/>
    <w:rsid w:val="0067756F"/>
    <w:rsid w:val="006775B0"/>
    <w:rsid w:val="00677906"/>
    <w:rsid w:val="00677966"/>
    <w:rsid w:val="00677AAB"/>
    <w:rsid w:val="00677D4A"/>
    <w:rsid w:val="00680254"/>
    <w:rsid w:val="00680255"/>
    <w:rsid w:val="0068095E"/>
    <w:rsid w:val="00680BEC"/>
    <w:rsid w:val="00680DB4"/>
    <w:rsid w:val="00681358"/>
    <w:rsid w:val="00681722"/>
    <w:rsid w:val="00682042"/>
    <w:rsid w:val="0068234C"/>
    <w:rsid w:val="00682A8F"/>
    <w:rsid w:val="00682BA6"/>
    <w:rsid w:val="00682F5A"/>
    <w:rsid w:val="0068329B"/>
    <w:rsid w:val="006835E8"/>
    <w:rsid w:val="00683CFE"/>
    <w:rsid w:val="00683FFC"/>
    <w:rsid w:val="00684427"/>
    <w:rsid w:val="006846C2"/>
    <w:rsid w:val="00684908"/>
    <w:rsid w:val="00684969"/>
    <w:rsid w:val="00684B6C"/>
    <w:rsid w:val="00684D08"/>
    <w:rsid w:val="00684E0E"/>
    <w:rsid w:val="00685163"/>
    <w:rsid w:val="00685A1C"/>
    <w:rsid w:val="00685C59"/>
    <w:rsid w:val="00685CF7"/>
    <w:rsid w:val="00685D13"/>
    <w:rsid w:val="00685F57"/>
    <w:rsid w:val="00686188"/>
    <w:rsid w:val="006862BE"/>
    <w:rsid w:val="0068657C"/>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BA3"/>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26F"/>
    <w:rsid w:val="006C43FA"/>
    <w:rsid w:val="006C54CA"/>
    <w:rsid w:val="006C5695"/>
    <w:rsid w:val="006C59F3"/>
    <w:rsid w:val="006C5A35"/>
    <w:rsid w:val="006C5F82"/>
    <w:rsid w:val="006C64E5"/>
    <w:rsid w:val="006C69F1"/>
    <w:rsid w:val="006C6CEC"/>
    <w:rsid w:val="006C71A8"/>
    <w:rsid w:val="006C7469"/>
    <w:rsid w:val="006C7C55"/>
    <w:rsid w:val="006C7F1B"/>
    <w:rsid w:val="006D0177"/>
    <w:rsid w:val="006D06B3"/>
    <w:rsid w:val="006D071D"/>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38F"/>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4A77"/>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9E1"/>
    <w:rsid w:val="006F2BE6"/>
    <w:rsid w:val="006F2E00"/>
    <w:rsid w:val="006F32A1"/>
    <w:rsid w:val="006F3430"/>
    <w:rsid w:val="006F3572"/>
    <w:rsid w:val="006F36EB"/>
    <w:rsid w:val="006F38FF"/>
    <w:rsid w:val="006F3C7B"/>
    <w:rsid w:val="006F4479"/>
    <w:rsid w:val="006F48A3"/>
    <w:rsid w:val="006F497D"/>
    <w:rsid w:val="006F5576"/>
    <w:rsid w:val="006F5654"/>
    <w:rsid w:val="006F5B17"/>
    <w:rsid w:val="006F5BEE"/>
    <w:rsid w:val="006F5CE4"/>
    <w:rsid w:val="006F61FC"/>
    <w:rsid w:val="006F65C9"/>
    <w:rsid w:val="006F6910"/>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88"/>
    <w:rsid w:val="007140F2"/>
    <w:rsid w:val="00714266"/>
    <w:rsid w:val="007142EA"/>
    <w:rsid w:val="0071442E"/>
    <w:rsid w:val="007149E3"/>
    <w:rsid w:val="007150C5"/>
    <w:rsid w:val="00715879"/>
    <w:rsid w:val="00715F29"/>
    <w:rsid w:val="00716909"/>
    <w:rsid w:val="00716B79"/>
    <w:rsid w:val="00716CA0"/>
    <w:rsid w:val="00716FE4"/>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B90"/>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908"/>
    <w:rsid w:val="00733FC1"/>
    <w:rsid w:val="007341DF"/>
    <w:rsid w:val="0073421F"/>
    <w:rsid w:val="007343EF"/>
    <w:rsid w:val="0073466F"/>
    <w:rsid w:val="00734849"/>
    <w:rsid w:val="00734987"/>
    <w:rsid w:val="00734DA4"/>
    <w:rsid w:val="00734E50"/>
    <w:rsid w:val="00734E76"/>
    <w:rsid w:val="00735417"/>
    <w:rsid w:val="007356F9"/>
    <w:rsid w:val="007358E2"/>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97B"/>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4"/>
    <w:rsid w:val="0075376F"/>
    <w:rsid w:val="00753FC3"/>
    <w:rsid w:val="00754132"/>
    <w:rsid w:val="00754414"/>
    <w:rsid w:val="007545D6"/>
    <w:rsid w:val="00754D52"/>
    <w:rsid w:val="00754FA9"/>
    <w:rsid w:val="00755668"/>
    <w:rsid w:val="007558DC"/>
    <w:rsid w:val="00755DBC"/>
    <w:rsid w:val="00755FD3"/>
    <w:rsid w:val="0075603F"/>
    <w:rsid w:val="007564A6"/>
    <w:rsid w:val="007565B0"/>
    <w:rsid w:val="00756CA2"/>
    <w:rsid w:val="00756CE5"/>
    <w:rsid w:val="00756D4E"/>
    <w:rsid w:val="00756E3A"/>
    <w:rsid w:val="007572EB"/>
    <w:rsid w:val="00757365"/>
    <w:rsid w:val="00757372"/>
    <w:rsid w:val="007577C8"/>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ECF"/>
    <w:rsid w:val="00772F0A"/>
    <w:rsid w:val="0077302C"/>
    <w:rsid w:val="00773B75"/>
    <w:rsid w:val="00773D5E"/>
    <w:rsid w:val="0077426E"/>
    <w:rsid w:val="007742C2"/>
    <w:rsid w:val="007743F6"/>
    <w:rsid w:val="00774709"/>
    <w:rsid w:val="00775434"/>
    <w:rsid w:val="00775C1B"/>
    <w:rsid w:val="007763AA"/>
    <w:rsid w:val="007764EE"/>
    <w:rsid w:val="007768DB"/>
    <w:rsid w:val="00776FEC"/>
    <w:rsid w:val="00777437"/>
    <w:rsid w:val="007775C2"/>
    <w:rsid w:val="0077771A"/>
    <w:rsid w:val="00777CF6"/>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E74"/>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941"/>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7E8"/>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5B"/>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6A3"/>
    <w:rsid w:val="007F0D58"/>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6E7"/>
    <w:rsid w:val="00801A7B"/>
    <w:rsid w:val="00801B18"/>
    <w:rsid w:val="00801CDB"/>
    <w:rsid w:val="008021B6"/>
    <w:rsid w:val="008022F5"/>
    <w:rsid w:val="008029AE"/>
    <w:rsid w:val="00802C2D"/>
    <w:rsid w:val="00802F35"/>
    <w:rsid w:val="008030A2"/>
    <w:rsid w:val="0080395D"/>
    <w:rsid w:val="00803C5D"/>
    <w:rsid w:val="008042AD"/>
    <w:rsid w:val="00804A2A"/>
    <w:rsid w:val="00804D4F"/>
    <w:rsid w:val="00804EC6"/>
    <w:rsid w:val="00804EED"/>
    <w:rsid w:val="0080517F"/>
    <w:rsid w:val="00805355"/>
    <w:rsid w:val="008057A5"/>
    <w:rsid w:val="00805965"/>
    <w:rsid w:val="00805B99"/>
    <w:rsid w:val="00805BA7"/>
    <w:rsid w:val="00805C26"/>
    <w:rsid w:val="00806376"/>
    <w:rsid w:val="00806560"/>
    <w:rsid w:val="00806613"/>
    <w:rsid w:val="00806A55"/>
    <w:rsid w:val="00807604"/>
    <w:rsid w:val="00810015"/>
    <w:rsid w:val="00810B89"/>
    <w:rsid w:val="00811546"/>
    <w:rsid w:val="00811742"/>
    <w:rsid w:val="00811811"/>
    <w:rsid w:val="00811ACB"/>
    <w:rsid w:val="00811BDE"/>
    <w:rsid w:val="008122F5"/>
    <w:rsid w:val="00812818"/>
    <w:rsid w:val="00812C5B"/>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B1E"/>
    <w:rsid w:val="008200CA"/>
    <w:rsid w:val="00820A54"/>
    <w:rsid w:val="00820C3A"/>
    <w:rsid w:val="00821695"/>
    <w:rsid w:val="008216E6"/>
    <w:rsid w:val="00822012"/>
    <w:rsid w:val="0082214B"/>
    <w:rsid w:val="008222A3"/>
    <w:rsid w:val="008222E3"/>
    <w:rsid w:val="00822CBC"/>
    <w:rsid w:val="00822CDE"/>
    <w:rsid w:val="00822EB2"/>
    <w:rsid w:val="0082323E"/>
    <w:rsid w:val="0082364E"/>
    <w:rsid w:val="00823727"/>
    <w:rsid w:val="008238C5"/>
    <w:rsid w:val="0082490A"/>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B9A"/>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DAC"/>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CDC"/>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1310"/>
    <w:rsid w:val="008624FC"/>
    <w:rsid w:val="00862B09"/>
    <w:rsid w:val="00862E0F"/>
    <w:rsid w:val="00862ED2"/>
    <w:rsid w:val="00862EF1"/>
    <w:rsid w:val="00863014"/>
    <w:rsid w:val="008631B4"/>
    <w:rsid w:val="00863426"/>
    <w:rsid w:val="00863455"/>
    <w:rsid w:val="00863566"/>
    <w:rsid w:val="008637DF"/>
    <w:rsid w:val="0086383E"/>
    <w:rsid w:val="00863A28"/>
    <w:rsid w:val="00863EB3"/>
    <w:rsid w:val="008642A8"/>
    <w:rsid w:val="00864C5C"/>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6C74"/>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63"/>
    <w:rsid w:val="00882DD4"/>
    <w:rsid w:val="00883486"/>
    <w:rsid w:val="008836A7"/>
    <w:rsid w:val="008838E2"/>
    <w:rsid w:val="00883A67"/>
    <w:rsid w:val="00883CED"/>
    <w:rsid w:val="00883D58"/>
    <w:rsid w:val="008846F4"/>
    <w:rsid w:val="00884938"/>
    <w:rsid w:val="00884CEA"/>
    <w:rsid w:val="0088556A"/>
    <w:rsid w:val="008858DC"/>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8BB"/>
    <w:rsid w:val="00892A58"/>
    <w:rsid w:val="00892C1F"/>
    <w:rsid w:val="00892CBB"/>
    <w:rsid w:val="008934AE"/>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29"/>
    <w:rsid w:val="008970C1"/>
    <w:rsid w:val="008972EC"/>
    <w:rsid w:val="008977C3"/>
    <w:rsid w:val="00897C3C"/>
    <w:rsid w:val="008A02AB"/>
    <w:rsid w:val="008A0689"/>
    <w:rsid w:val="008A0C4F"/>
    <w:rsid w:val="008A0E32"/>
    <w:rsid w:val="008A1532"/>
    <w:rsid w:val="008A1556"/>
    <w:rsid w:val="008A159A"/>
    <w:rsid w:val="008A1A58"/>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53F"/>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077"/>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EF2"/>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7CC"/>
    <w:rsid w:val="008F0D77"/>
    <w:rsid w:val="008F1054"/>
    <w:rsid w:val="008F118B"/>
    <w:rsid w:val="008F1C4A"/>
    <w:rsid w:val="008F21B4"/>
    <w:rsid w:val="008F2A15"/>
    <w:rsid w:val="008F2B60"/>
    <w:rsid w:val="008F2C82"/>
    <w:rsid w:val="008F2F6B"/>
    <w:rsid w:val="008F2F81"/>
    <w:rsid w:val="008F34E2"/>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2A3"/>
    <w:rsid w:val="0091451F"/>
    <w:rsid w:val="009145CC"/>
    <w:rsid w:val="00914A35"/>
    <w:rsid w:val="00914C61"/>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38"/>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5802"/>
    <w:rsid w:val="00976315"/>
    <w:rsid w:val="00976479"/>
    <w:rsid w:val="00976849"/>
    <w:rsid w:val="00977015"/>
    <w:rsid w:val="00977056"/>
    <w:rsid w:val="009772E3"/>
    <w:rsid w:val="009775F0"/>
    <w:rsid w:val="00977DDF"/>
    <w:rsid w:val="00977FD7"/>
    <w:rsid w:val="0098054F"/>
    <w:rsid w:val="0098096A"/>
    <w:rsid w:val="00980AAB"/>
    <w:rsid w:val="009811F3"/>
    <w:rsid w:val="009816BB"/>
    <w:rsid w:val="00981EE4"/>
    <w:rsid w:val="009820B9"/>
    <w:rsid w:val="00982308"/>
    <w:rsid w:val="009824C3"/>
    <w:rsid w:val="00982C85"/>
    <w:rsid w:val="009830D8"/>
    <w:rsid w:val="009831C4"/>
    <w:rsid w:val="00983966"/>
    <w:rsid w:val="00983CB4"/>
    <w:rsid w:val="009844B8"/>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8EB"/>
    <w:rsid w:val="00990FB6"/>
    <w:rsid w:val="00991450"/>
    <w:rsid w:val="009917EF"/>
    <w:rsid w:val="00991998"/>
    <w:rsid w:val="00991BB8"/>
    <w:rsid w:val="00991F02"/>
    <w:rsid w:val="00992728"/>
    <w:rsid w:val="009928DF"/>
    <w:rsid w:val="009928E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3E0"/>
    <w:rsid w:val="009966A4"/>
    <w:rsid w:val="0099696D"/>
    <w:rsid w:val="00996A33"/>
    <w:rsid w:val="00996FD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525"/>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0F53"/>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F89"/>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07E05"/>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6C2"/>
    <w:rsid w:val="00A2588A"/>
    <w:rsid w:val="00A25EE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42A"/>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4AF"/>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13A"/>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80B"/>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4FE"/>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4F9E"/>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160"/>
    <w:rsid w:val="00AB041B"/>
    <w:rsid w:val="00AB0840"/>
    <w:rsid w:val="00AB0867"/>
    <w:rsid w:val="00AB0900"/>
    <w:rsid w:val="00AB0BEB"/>
    <w:rsid w:val="00AB0CF1"/>
    <w:rsid w:val="00AB0D1B"/>
    <w:rsid w:val="00AB0E12"/>
    <w:rsid w:val="00AB161A"/>
    <w:rsid w:val="00AB1F98"/>
    <w:rsid w:val="00AB210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145"/>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544"/>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0CCC"/>
    <w:rsid w:val="00B00D3C"/>
    <w:rsid w:val="00B01301"/>
    <w:rsid w:val="00B01474"/>
    <w:rsid w:val="00B015B4"/>
    <w:rsid w:val="00B01914"/>
    <w:rsid w:val="00B01BBB"/>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2B66"/>
    <w:rsid w:val="00B13391"/>
    <w:rsid w:val="00B13A3A"/>
    <w:rsid w:val="00B13CD4"/>
    <w:rsid w:val="00B14066"/>
    <w:rsid w:val="00B14950"/>
    <w:rsid w:val="00B14A86"/>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2F8"/>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AD7"/>
    <w:rsid w:val="00B31CC2"/>
    <w:rsid w:val="00B31CDE"/>
    <w:rsid w:val="00B32622"/>
    <w:rsid w:val="00B3264E"/>
    <w:rsid w:val="00B32A13"/>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502"/>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8D5"/>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53A"/>
    <w:rsid w:val="00B9189D"/>
    <w:rsid w:val="00B91DDC"/>
    <w:rsid w:val="00B92043"/>
    <w:rsid w:val="00B925D4"/>
    <w:rsid w:val="00B92E86"/>
    <w:rsid w:val="00B9306B"/>
    <w:rsid w:val="00B9306E"/>
    <w:rsid w:val="00B93936"/>
    <w:rsid w:val="00B93C65"/>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13C"/>
    <w:rsid w:val="00BA0237"/>
    <w:rsid w:val="00BA08FC"/>
    <w:rsid w:val="00BA09C8"/>
    <w:rsid w:val="00BA0FA3"/>
    <w:rsid w:val="00BA105E"/>
    <w:rsid w:val="00BA1779"/>
    <w:rsid w:val="00BA189B"/>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1BC"/>
    <w:rsid w:val="00BA757E"/>
    <w:rsid w:val="00BA79DE"/>
    <w:rsid w:val="00BA7AB9"/>
    <w:rsid w:val="00BA7BCE"/>
    <w:rsid w:val="00BA7DCA"/>
    <w:rsid w:val="00BB0156"/>
    <w:rsid w:val="00BB0601"/>
    <w:rsid w:val="00BB0A30"/>
    <w:rsid w:val="00BB0ADE"/>
    <w:rsid w:val="00BB0FCA"/>
    <w:rsid w:val="00BB1B52"/>
    <w:rsid w:val="00BB1F6B"/>
    <w:rsid w:val="00BB2067"/>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06A"/>
    <w:rsid w:val="00BC51CC"/>
    <w:rsid w:val="00BC5E4F"/>
    <w:rsid w:val="00BC5FA1"/>
    <w:rsid w:val="00BC626B"/>
    <w:rsid w:val="00BC648D"/>
    <w:rsid w:val="00BC65F1"/>
    <w:rsid w:val="00BC6942"/>
    <w:rsid w:val="00BC6B99"/>
    <w:rsid w:val="00BC6DB7"/>
    <w:rsid w:val="00BC6E35"/>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71"/>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4447"/>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BD8"/>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6EB4"/>
    <w:rsid w:val="00C47093"/>
    <w:rsid w:val="00C47331"/>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C30"/>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3B43"/>
    <w:rsid w:val="00C64439"/>
    <w:rsid w:val="00C646B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40F"/>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42E"/>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2B0"/>
    <w:rsid w:val="00C836DF"/>
    <w:rsid w:val="00C83A4E"/>
    <w:rsid w:val="00C83C22"/>
    <w:rsid w:val="00C83DBD"/>
    <w:rsid w:val="00C844F7"/>
    <w:rsid w:val="00C84E23"/>
    <w:rsid w:val="00C84E98"/>
    <w:rsid w:val="00C8510E"/>
    <w:rsid w:val="00C851B7"/>
    <w:rsid w:val="00C85254"/>
    <w:rsid w:val="00C85484"/>
    <w:rsid w:val="00C858D0"/>
    <w:rsid w:val="00C85B34"/>
    <w:rsid w:val="00C85DEC"/>
    <w:rsid w:val="00C85F84"/>
    <w:rsid w:val="00C860EB"/>
    <w:rsid w:val="00C86259"/>
    <w:rsid w:val="00C862D2"/>
    <w:rsid w:val="00C8713F"/>
    <w:rsid w:val="00C87160"/>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815"/>
    <w:rsid w:val="00C95910"/>
    <w:rsid w:val="00C96235"/>
    <w:rsid w:val="00C96864"/>
    <w:rsid w:val="00C968E3"/>
    <w:rsid w:val="00C96A2C"/>
    <w:rsid w:val="00C96B30"/>
    <w:rsid w:val="00C96C60"/>
    <w:rsid w:val="00C9779D"/>
    <w:rsid w:val="00CA0510"/>
    <w:rsid w:val="00CA084F"/>
    <w:rsid w:val="00CA0A36"/>
    <w:rsid w:val="00CA0FB4"/>
    <w:rsid w:val="00CA13D9"/>
    <w:rsid w:val="00CA1759"/>
    <w:rsid w:val="00CA1A4B"/>
    <w:rsid w:val="00CA2BB8"/>
    <w:rsid w:val="00CA2C40"/>
    <w:rsid w:val="00CA2C91"/>
    <w:rsid w:val="00CA2CDD"/>
    <w:rsid w:val="00CA2D01"/>
    <w:rsid w:val="00CA2EC3"/>
    <w:rsid w:val="00CA2F6E"/>
    <w:rsid w:val="00CA39C1"/>
    <w:rsid w:val="00CA3C98"/>
    <w:rsid w:val="00CA3CF6"/>
    <w:rsid w:val="00CA3CF7"/>
    <w:rsid w:val="00CA40E4"/>
    <w:rsid w:val="00CA4173"/>
    <w:rsid w:val="00CA4701"/>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054"/>
    <w:rsid w:val="00CB1272"/>
    <w:rsid w:val="00CB141C"/>
    <w:rsid w:val="00CB1A5E"/>
    <w:rsid w:val="00CB216F"/>
    <w:rsid w:val="00CB2685"/>
    <w:rsid w:val="00CB2B61"/>
    <w:rsid w:val="00CB2C3B"/>
    <w:rsid w:val="00CB3462"/>
    <w:rsid w:val="00CB3FF6"/>
    <w:rsid w:val="00CB4905"/>
    <w:rsid w:val="00CB4B33"/>
    <w:rsid w:val="00CB5115"/>
    <w:rsid w:val="00CB5137"/>
    <w:rsid w:val="00CB5B8D"/>
    <w:rsid w:val="00CB5BCB"/>
    <w:rsid w:val="00CB60CB"/>
    <w:rsid w:val="00CB688C"/>
    <w:rsid w:val="00CB6BAB"/>
    <w:rsid w:val="00CB702A"/>
    <w:rsid w:val="00CB7170"/>
    <w:rsid w:val="00CB731D"/>
    <w:rsid w:val="00CB7D59"/>
    <w:rsid w:val="00CC0511"/>
    <w:rsid w:val="00CC07C9"/>
    <w:rsid w:val="00CC0AAC"/>
    <w:rsid w:val="00CC0BCD"/>
    <w:rsid w:val="00CC0D98"/>
    <w:rsid w:val="00CC132C"/>
    <w:rsid w:val="00CC17CB"/>
    <w:rsid w:val="00CC1B2D"/>
    <w:rsid w:val="00CC1CDA"/>
    <w:rsid w:val="00CC1E76"/>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A00"/>
    <w:rsid w:val="00CC7A77"/>
    <w:rsid w:val="00CC7CD8"/>
    <w:rsid w:val="00CD006B"/>
    <w:rsid w:val="00CD036C"/>
    <w:rsid w:val="00CD04AC"/>
    <w:rsid w:val="00CD0F1B"/>
    <w:rsid w:val="00CD107D"/>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3F2"/>
    <w:rsid w:val="00CD558E"/>
    <w:rsid w:val="00CD55E9"/>
    <w:rsid w:val="00CD5D6C"/>
    <w:rsid w:val="00CD624F"/>
    <w:rsid w:val="00CD634D"/>
    <w:rsid w:val="00CD6567"/>
    <w:rsid w:val="00CD67A4"/>
    <w:rsid w:val="00CD68A5"/>
    <w:rsid w:val="00CD68A7"/>
    <w:rsid w:val="00CD6C25"/>
    <w:rsid w:val="00CD6CB2"/>
    <w:rsid w:val="00CD6EA2"/>
    <w:rsid w:val="00CD713F"/>
    <w:rsid w:val="00CD72D6"/>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71"/>
    <w:rsid w:val="00D017E5"/>
    <w:rsid w:val="00D020E1"/>
    <w:rsid w:val="00D024B6"/>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01"/>
    <w:rsid w:val="00D06169"/>
    <w:rsid w:val="00D062D1"/>
    <w:rsid w:val="00D062F0"/>
    <w:rsid w:val="00D0631E"/>
    <w:rsid w:val="00D064E2"/>
    <w:rsid w:val="00D06C7D"/>
    <w:rsid w:val="00D06F34"/>
    <w:rsid w:val="00D06F3D"/>
    <w:rsid w:val="00D06FAD"/>
    <w:rsid w:val="00D07290"/>
    <w:rsid w:val="00D072DA"/>
    <w:rsid w:val="00D0732F"/>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6D8"/>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73C"/>
    <w:rsid w:val="00D33F19"/>
    <w:rsid w:val="00D34377"/>
    <w:rsid w:val="00D3442D"/>
    <w:rsid w:val="00D34468"/>
    <w:rsid w:val="00D34480"/>
    <w:rsid w:val="00D34AF5"/>
    <w:rsid w:val="00D34B59"/>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B8C"/>
    <w:rsid w:val="00D44F10"/>
    <w:rsid w:val="00D44F57"/>
    <w:rsid w:val="00D451C3"/>
    <w:rsid w:val="00D453BB"/>
    <w:rsid w:val="00D45A2E"/>
    <w:rsid w:val="00D45C1B"/>
    <w:rsid w:val="00D45C33"/>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2EF"/>
    <w:rsid w:val="00D60525"/>
    <w:rsid w:val="00D61029"/>
    <w:rsid w:val="00D610C6"/>
    <w:rsid w:val="00D61356"/>
    <w:rsid w:val="00D61673"/>
    <w:rsid w:val="00D61FED"/>
    <w:rsid w:val="00D62209"/>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589"/>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6FA8"/>
    <w:rsid w:val="00DA714F"/>
    <w:rsid w:val="00DA787D"/>
    <w:rsid w:val="00DA79DA"/>
    <w:rsid w:val="00DA7B6C"/>
    <w:rsid w:val="00DA7BDA"/>
    <w:rsid w:val="00DB03CE"/>
    <w:rsid w:val="00DB1089"/>
    <w:rsid w:val="00DB1120"/>
    <w:rsid w:val="00DB14C9"/>
    <w:rsid w:val="00DB1E4C"/>
    <w:rsid w:val="00DB228B"/>
    <w:rsid w:val="00DB235B"/>
    <w:rsid w:val="00DB242E"/>
    <w:rsid w:val="00DB2F2F"/>
    <w:rsid w:val="00DB2F33"/>
    <w:rsid w:val="00DB2FA0"/>
    <w:rsid w:val="00DB3073"/>
    <w:rsid w:val="00DB33B6"/>
    <w:rsid w:val="00DB34F9"/>
    <w:rsid w:val="00DB3906"/>
    <w:rsid w:val="00DB3A9B"/>
    <w:rsid w:val="00DB3C4C"/>
    <w:rsid w:val="00DB3C54"/>
    <w:rsid w:val="00DB464B"/>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5C6A"/>
    <w:rsid w:val="00DC6054"/>
    <w:rsid w:val="00DC6121"/>
    <w:rsid w:val="00DC6323"/>
    <w:rsid w:val="00DC67DA"/>
    <w:rsid w:val="00DC6E94"/>
    <w:rsid w:val="00DC714E"/>
    <w:rsid w:val="00DC71CF"/>
    <w:rsid w:val="00DC75DA"/>
    <w:rsid w:val="00DC75DE"/>
    <w:rsid w:val="00DC7960"/>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DC"/>
    <w:rsid w:val="00DE6BEC"/>
    <w:rsid w:val="00DE6FAD"/>
    <w:rsid w:val="00DE7110"/>
    <w:rsid w:val="00DE745F"/>
    <w:rsid w:val="00DE74A0"/>
    <w:rsid w:val="00DE79AB"/>
    <w:rsid w:val="00DE7DB7"/>
    <w:rsid w:val="00DF0231"/>
    <w:rsid w:val="00DF0772"/>
    <w:rsid w:val="00DF089D"/>
    <w:rsid w:val="00DF08E4"/>
    <w:rsid w:val="00DF0B7C"/>
    <w:rsid w:val="00DF0BB9"/>
    <w:rsid w:val="00DF0C82"/>
    <w:rsid w:val="00DF0CE0"/>
    <w:rsid w:val="00DF122C"/>
    <w:rsid w:val="00DF2646"/>
    <w:rsid w:val="00DF28A9"/>
    <w:rsid w:val="00DF2F76"/>
    <w:rsid w:val="00DF37BA"/>
    <w:rsid w:val="00DF38FA"/>
    <w:rsid w:val="00DF3D70"/>
    <w:rsid w:val="00DF3DFB"/>
    <w:rsid w:val="00DF3F21"/>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830"/>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1D1"/>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6E7"/>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EA"/>
    <w:rsid w:val="00E653F3"/>
    <w:rsid w:val="00E65416"/>
    <w:rsid w:val="00E65517"/>
    <w:rsid w:val="00E6620F"/>
    <w:rsid w:val="00E66234"/>
    <w:rsid w:val="00E66358"/>
    <w:rsid w:val="00E66546"/>
    <w:rsid w:val="00E66722"/>
    <w:rsid w:val="00E66A09"/>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3CD4"/>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0F3"/>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4D6"/>
    <w:rsid w:val="00E91502"/>
    <w:rsid w:val="00E917A3"/>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6FF0"/>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4BD"/>
    <w:rsid w:val="00EB3663"/>
    <w:rsid w:val="00EB3835"/>
    <w:rsid w:val="00EB39A6"/>
    <w:rsid w:val="00EB3A08"/>
    <w:rsid w:val="00EB3AD8"/>
    <w:rsid w:val="00EB3DEC"/>
    <w:rsid w:val="00EB410A"/>
    <w:rsid w:val="00EB4252"/>
    <w:rsid w:val="00EB42A8"/>
    <w:rsid w:val="00EB4BCC"/>
    <w:rsid w:val="00EB5490"/>
    <w:rsid w:val="00EB58C7"/>
    <w:rsid w:val="00EB59EF"/>
    <w:rsid w:val="00EB621B"/>
    <w:rsid w:val="00EB643B"/>
    <w:rsid w:val="00EB6965"/>
    <w:rsid w:val="00EB699F"/>
    <w:rsid w:val="00EB6B06"/>
    <w:rsid w:val="00EB73DA"/>
    <w:rsid w:val="00EB75E8"/>
    <w:rsid w:val="00EB7DA0"/>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0DF4"/>
    <w:rsid w:val="00EE1269"/>
    <w:rsid w:val="00EE1481"/>
    <w:rsid w:val="00EE1D03"/>
    <w:rsid w:val="00EE2051"/>
    <w:rsid w:val="00EE2181"/>
    <w:rsid w:val="00EE24DC"/>
    <w:rsid w:val="00EE29CF"/>
    <w:rsid w:val="00EE2D8F"/>
    <w:rsid w:val="00EE2DA8"/>
    <w:rsid w:val="00EE310F"/>
    <w:rsid w:val="00EE36D8"/>
    <w:rsid w:val="00EE39AC"/>
    <w:rsid w:val="00EE3A30"/>
    <w:rsid w:val="00EE3A90"/>
    <w:rsid w:val="00EE407C"/>
    <w:rsid w:val="00EE40F7"/>
    <w:rsid w:val="00EE449C"/>
    <w:rsid w:val="00EE46AC"/>
    <w:rsid w:val="00EE476F"/>
    <w:rsid w:val="00EE49F2"/>
    <w:rsid w:val="00EE4FEF"/>
    <w:rsid w:val="00EE549F"/>
    <w:rsid w:val="00EE57BF"/>
    <w:rsid w:val="00EE5892"/>
    <w:rsid w:val="00EE651F"/>
    <w:rsid w:val="00EE66DB"/>
    <w:rsid w:val="00EE6AFA"/>
    <w:rsid w:val="00EE6CD8"/>
    <w:rsid w:val="00EE6D91"/>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2DED"/>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5BF"/>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734"/>
    <w:rsid w:val="00F20BDA"/>
    <w:rsid w:val="00F21018"/>
    <w:rsid w:val="00F212A1"/>
    <w:rsid w:val="00F2150E"/>
    <w:rsid w:val="00F2175A"/>
    <w:rsid w:val="00F21A4C"/>
    <w:rsid w:val="00F21B9D"/>
    <w:rsid w:val="00F21C39"/>
    <w:rsid w:val="00F21D54"/>
    <w:rsid w:val="00F21D8E"/>
    <w:rsid w:val="00F21E53"/>
    <w:rsid w:val="00F21FB2"/>
    <w:rsid w:val="00F227EB"/>
    <w:rsid w:val="00F22DAF"/>
    <w:rsid w:val="00F22E19"/>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D84"/>
    <w:rsid w:val="00F36EA7"/>
    <w:rsid w:val="00F378DA"/>
    <w:rsid w:val="00F37AC4"/>
    <w:rsid w:val="00F37C1F"/>
    <w:rsid w:val="00F37D26"/>
    <w:rsid w:val="00F37E8C"/>
    <w:rsid w:val="00F37F3C"/>
    <w:rsid w:val="00F401DE"/>
    <w:rsid w:val="00F40546"/>
    <w:rsid w:val="00F407A1"/>
    <w:rsid w:val="00F40F33"/>
    <w:rsid w:val="00F41A9A"/>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115"/>
    <w:rsid w:val="00F57B96"/>
    <w:rsid w:val="00F6002B"/>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D9F"/>
    <w:rsid w:val="00F84090"/>
    <w:rsid w:val="00F84262"/>
    <w:rsid w:val="00F843A4"/>
    <w:rsid w:val="00F84E0B"/>
    <w:rsid w:val="00F84EA8"/>
    <w:rsid w:val="00F850A0"/>
    <w:rsid w:val="00F851DE"/>
    <w:rsid w:val="00F8583F"/>
    <w:rsid w:val="00F85855"/>
    <w:rsid w:val="00F858B7"/>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4DCE"/>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3B8"/>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833"/>
    <w:rsid w:val="00FB18E2"/>
    <w:rsid w:val="00FB1D88"/>
    <w:rsid w:val="00FB2358"/>
    <w:rsid w:val="00FB24BF"/>
    <w:rsid w:val="00FB2D52"/>
    <w:rsid w:val="00FB2E69"/>
    <w:rsid w:val="00FB3322"/>
    <w:rsid w:val="00FB3A2B"/>
    <w:rsid w:val="00FB3EAF"/>
    <w:rsid w:val="00FB3ECF"/>
    <w:rsid w:val="00FB3F04"/>
    <w:rsid w:val="00FB42D7"/>
    <w:rsid w:val="00FB431C"/>
    <w:rsid w:val="00FB43AF"/>
    <w:rsid w:val="00FB46C8"/>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30B"/>
    <w:rsid w:val="00FC36E4"/>
    <w:rsid w:val="00FC3745"/>
    <w:rsid w:val="00FC3C34"/>
    <w:rsid w:val="00FC3CF0"/>
    <w:rsid w:val="00FC3EBB"/>
    <w:rsid w:val="00FC49B3"/>
    <w:rsid w:val="00FC4A63"/>
    <w:rsid w:val="00FC5B1C"/>
    <w:rsid w:val="00FC5B46"/>
    <w:rsid w:val="00FC5BE7"/>
    <w:rsid w:val="00FC5D8A"/>
    <w:rsid w:val="00FC5F8C"/>
    <w:rsid w:val="00FC5FF9"/>
    <w:rsid w:val="00FC6068"/>
    <w:rsid w:val="00FC7009"/>
    <w:rsid w:val="00FC72C6"/>
    <w:rsid w:val="00FC731C"/>
    <w:rsid w:val="00FC74CE"/>
    <w:rsid w:val="00FC7633"/>
    <w:rsid w:val="00FC7650"/>
    <w:rsid w:val="00FC76C3"/>
    <w:rsid w:val="00FC7B87"/>
    <w:rsid w:val="00FD0063"/>
    <w:rsid w:val="00FD00D6"/>
    <w:rsid w:val="00FD0101"/>
    <w:rsid w:val="00FD0727"/>
    <w:rsid w:val="00FD07D6"/>
    <w:rsid w:val="00FD0AB6"/>
    <w:rsid w:val="00FD0D5D"/>
    <w:rsid w:val="00FD1198"/>
    <w:rsid w:val="00FD1261"/>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DAC"/>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18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0">
    <w:name w:val="List 5"/>
    <w:basedOn w:val="42"/>
    <w:semiHidden/>
    <w:rsid w:val="009B4262"/>
    <w:pPr>
      <w:ind w:left="1702"/>
    </w:pPr>
  </w:style>
  <w:style w:type="paragraph" w:styleId="43">
    <w:name w:val="List Bullet 4"/>
    <w:basedOn w:val="31"/>
    <w:semiHidden/>
    <w:rsid w:val="009B4262"/>
    <w:pPr>
      <w:ind w:left="1418"/>
    </w:pPr>
  </w:style>
  <w:style w:type="paragraph" w:styleId="51">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2"/>
    <w:uiPriority w:val="99"/>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qFormat/>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99"/>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qFormat/>
    <w:rsid w:val="00D126E1"/>
    <w:rPr>
      <w:rFonts w:eastAsia="Times New Roman"/>
      <w:lang w:eastAsia="en-US"/>
    </w:rPr>
  </w:style>
  <w:style w:type="paragraph" w:customStyle="1" w:styleId="4">
    <w:name w:val="标题4"/>
    <w:basedOn w:val="a1"/>
    <w:rsid w:val="00D126E1"/>
    <w:pPr>
      <w:numPr>
        <w:numId w:val="6"/>
      </w:numPr>
      <w:overflowPunct/>
      <w:autoSpaceDE/>
      <w:autoSpaceDN/>
      <w:adjustRightInd/>
      <w:textAlignment w:val="auto"/>
    </w:pPr>
  </w:style>
  <w:style w:type="paragraph" w:customStyle="1" w:styleId="aff9">
    <w:name w:val="列"/>
    <w:basedOn w:val="a1"/>
    <w:next w:val="aff1"/>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9"/>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ffa">
    <w:name w:val="首标题"/>
    <w:rsid w:val="008C38FD"/>
    <w:rPr>
      <w:rFonts w:ascii="Arial" w:eastAsia="宋体" w:hAnsi="Arial" w:cs="Arial" w:hint="default"/>
      <w:sz w:val="24"/>
      <w:lang w:val="en-US" w:eastAsia="zh-CN" w:bidi="ar-SA"/>
    </w:rPr>
  </w:style>
  <w:style w:type="character" w:customStyle="1" w:styleId="afa">
    <w:name w:val="批注文字 字符"/>
    <w:basedOn w:val="a2"/>
    <w:link w:val="af9"/>
    <w:semiHidden/>
    <w:rsid w:val="00470E6E"/>
    <w:rPr>
      <w:rFonts w:ascii="Arial" w:eastAsia="–¾’©" w:hAnsi="Arial"/>
      <w:sz w:val="18"/>
      <w:lang w:val="en-GB" w:eastAsia="en-US"/>
    </w:rPr>
  </w:style>
  <w:style w:type="paragraph" w:customStyle="1" w:styleId="Observation">
    <w:name w:val="Observation"/>
    <w:basedOn w:val="a1"/>
    <w:qFormat/>
    <w:rsid w:val="00165489"/>
    <w:pPr>
      <w:numPr>
        <w:numId w:val="9"/>
      </w:numPr>
      <w:tabs>
        <w:tab w:val="left" w:pos="1304"/>
        <w:tab w:val="left" w:pos="1701"/>
      </w:tabs>
      <w:spacing w:after="120" w:line="259" w:lineRule="auto"/>
      <w:jc w:val="both"/>
    </w:pPr>
    <w:rPr>
      <w:rFonts w:ascii="Arial" w:hAnsi="Arial"/>
      <w:b/>
      <w:bCs/>
      <w:lang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rsid w:val="00B678D5"/>
    <w:rPr>
      <w:rFonts w:ascii="Arial" w:hAnsi="Arial"/>
      <w:b/>
      <w:noProof/>
      <w:sz w:val="18"/>
      <w:lang w:val="en-GB" w:eastAsia="en-US"/>
    </w:rPr>
  </w:style>
  <w:style w:type="character" w:customStyle="1" w:styleId="B3Char2">
    <w:name w:val="B3 Char2"/>
    <w:qFormat/>
    <w:rsid w:val="005A4BAF"/>
    <w:rPr>
      <w:rFonts w:ascii="Times New Roman" w:eastAsia="Times New Roman" w:hAnsi="Times New Roman"/>
    </w:rPr>
  </w:style>
  <w:style w:type="paragraph" w:customStyle="1" w:styleId="Source">
    <w:name w:val="Source"/>
    <w:basedOn w:val="a1"/>
    <w:rsid w:val="003155D5"/>
    <w:pPr>
      <w:overflowPunct/>
      <w:autoSpaceDE/>
      <w:autoSpaceDN/>
      <w:adjustRightInd/>
      <w:spacing w:after="60"/>
      <w:ind w:left="1985" w:hanging="1985"/>
      <w:textAlignment w:val="auto"/>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276724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6D2730-4857-4949-9F4C-6C531B963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117</TotalTime>
  <Pages>4</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cp:revision>
  <cp:lastPrinted>2010-01-06T08:23:00Z</cp:lastPrinted>
  <dcterms:created xsi:type="dcterms:W3CDTF">2023-02-23T01:11:00Z</dcterms:created>
  <dcterms:modified xsi:type="dcterms:W3CDTF">2023-05-12T03:43:00Z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(3)JQBk8goeW/mo3el2/MKVT124StRTiCWAwvSWEg2dxjBLydMN/gTk+gzfaBal9o/I1kKOU7Kj
xyGx6K58U+wKsLUSzAWMqDSq5jEFM6hh8Ymm/kwyP4fSSaCJsG2G5zS3sXnUx7J3J7lkTCbU
4X378V1QMrRlxuggMKuV8aGWvHfXZkgLaVXaBxKZxgC2jC8VTj1LOItf56Z1qHYpua88EESH
Z+DLsb2hI4BFP+tsfh</vt:lpwstr>
  </property>
  <property fmtid="{D5CDD505-2E9C-101B-9397-08002B2CF9AE}" pid="11" name="_2015_ms_pID_7253431">
    <vt:lpwstr>3tXNRtuiGWoEZXc6EUmhJLGZTDm2cvQ8e2tSPTY8doSB61c3RWBwxQ
2hsf58o3KVdMT9QUQLdaO4K+Wr7U8UE/ZoyQuybzNQE/LOHM5osm8oDpI6RG52UcvjT6Ov/4
cKYB6gAq1E5GVYpV8vZTVSPS5Td0l0RS3MWLqrFv9igl28XWvOUerjS15kNKURjmYBoFFXYh
A7DIg296sNmDO1dSkc0ZracKq7B5wQhERYMm</vt:lpwstr>
  </property>
  <property fmtid="{D5CDD505-2E9C-101B-9397-08002B2CF9AE}" pid="12" name="_2015_ms_pID_7253432">
    <vt:lpwstr>xIY5jYa3q2QVYcd63AT1N7cUDmT7jx65IZeG
6EiwKpyhbD9npfxNfMUcxDih6HkaQkXCBTMTrqEzoSnSE9nOhVs=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1666606056</vt:lpwstr>
  </property>
</Properties>
</file>